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8B891" w14:textId="4746D68F" w:rsidR="000E3518" w:rsidRPr="008F01D6" w:rsidRDefault="006110C9">
      <w:pPr>
        <w:pStyle w:val="10"/>
        <w:snapToGrid w:val="0"/>
        <w:spacing w:before="0" w:after="0" w:line="240" w:lineRule="auto"/>
        <w:jc w:val="both"/>
        <w:rPr>
          <w:rFonts w:ascii="Times New Roman" w:eastAsia="標楷體" w:hAnsi="Times New Roman" w:cs="Times New Roman"/>
          <w:color w:val="000000" w:themeColor="text1"/>
        </w:rPr>
      </w:pPr>
      <w:bookmarkStart w:id="0" w:name="_Toc127174016"/>
      <w:r w:rsidRPr="008F01D6">
        <w:rPr>
          <w:rFonts w:ascii="Times New Roman" w:eastAsia="標楷體" w:hAnsi="Times New Roman" w:cs="Times New Roman"/>
          <w:color w:val="000000" w:themeColor="text1"/>
          <w:sz w:val="32"/>
          <w:szCs w:val="32"/>
        </w:rPr>
        <w:t>附件</w:t>
      </w:r>
      <w:r w:rsidR="00702CE5" w:rsidRPr="008F01D6">
        <w:rPr>
          <w:rFonts w:ascii="Times New Roman" w:eastAsia="標楷體" w:hAnsi="Times New Roman" w:cs="Times New Roman" w:hint="eastAsia"/>
          <w:color w:val="000000" w:themeColor="text1"/>
          <w:sz w:val="32"/>
          <w:szCs w:val="32"/>
        </w:rPr>
        <w:t>二</w:t>
      </w:r>
      <w:r w:rsidR="001E15A1" w:rsidRPr="008F01D6">
        <w:rPr>
          <w:rFonts w:ascii="Times New Roman" w:eastAsia="標楷體" w:hAnsi="Times New Roman" w:cs="Times New Roman" w:hint="eastAsia"/>
          <w:color w:val="000000" w:themeColor="text1"/>
          <w:sz w:val="32"/>
          <w:szCs w:val="32"/>
        </w:rPr>
        <w:t xml:space="preserve">　</w:t>
      </w:r>
      <w:r w:rsidR="00404AEC">
        <w:rPr>
          <w:rFonts w:ascii="Times New Roman" w:eastAsia="標楷體" w:hAnsi="Times New Roman" w:cs="Times New Roman"/>
          <w:color w:val="000000" w:themeColor="text1"/>
          <w:sz w:val="32"/>
          <w:szCs w:val="32"/>
        </w:rPr>
        <w:t>AI</w:t>
      </w:r>
      <w:r w:rsidR="00404AEC">
        <w:rPr>
          <w:rFonts w:ascii="Times New Roman" w:eastAsia="標楷體" w:hAnsi="Times New Roman" w:cs="Times New Roman"/>
          <w:color w:val="000000" w:themeColor="text1"/>
          <w:sz w:val="32"/>
          <w:szCs w:val="32"/>
        </w:rPr>
        <w:t>應用方案</w:t>
      </w:r>
      <w:r w:rsidR="00DE2722" w:rsidRPr="008F01D6">
        <w:rPr>
          <w:rFonts w:ascii="Times New Roman" w:eastAsia="標楷體" w:hAnsi="Times New Roman" w:cs="Times New Roman"/>
          <w:color w:val="000000" w:themeColor="text1"/>
          <w:sz w:val="32"/>
          <w:szCs w:val="32"/>
        </w:rPr>
        <w:t>買賣定型化契約</w:t>
      </w:r>
      <w:bookmarkEnd w:id="0"/>
    </w:p>
    <w:p w14:paraId="18CD5E5B" w14:textId="77777777" w:rsidR="000E3518" w:rsidRPr="008F01D6" w:rsidRDefault="000E3518">
      <w:pPr>
        <w:pStyle w:val="Standard"/>
        <w:spacing w:line="480" w:lineRule="exact"/>
        <w:jc w:val="center"/>
        <w:rPr>
          <w:rFonts w:eastAsia="標楷體"/>
          <w:b/>
          <w:color w:val="000000" w:themeColor="text1"/>
          <w:sz w:val="32"/>
          <w:szCs w:val="32"/>
        </w:rPr>
      </w:pPr>
    </w:p>
    <w:p w14:paraId="19A98E12" w14:textId="55857A7F" w:rsidR="000E3518" w:rsidRPr="008F01D6" w:rsidRDefault="00404AEC">
      <w:pPr>
        <w:pStyle w:val="Standard"/>
        <w:spacing w:line="480" w:lineRule="exact"/>
        <w:jc w:val="center"/>
        <w:rPr>
          <w:rFonts w:eastAsia="標楷體"/>
          <w:color w:val="000000" w:themeColor="text1"/>
        </w:rPr>
      </w:pPr>
      <w:r>
        <w:rPr>
          <w:rFonts w:eastAsia="標楷體"/>
          <w:b/>
          <w:color w:val="000000" w:themeColor="text1"/>
          <w:sz w:val="32"/>
          <w:szCs w:val="32"/>
        </w:rPr>
        <w:t>AI</w:t>
      </w:r>
      <w:r>
        <w:rPr>
          <w:rFonts w:eastAsia="標楷體"/>
          <w:b/>
          <w:color w:val="000000" w:themeColor="text1"/>
          <w:sz w:val="32"/>
          <w:szCs w:val="32"/>
        </w:rPr>
        <w:t>應用方案</w:t>
      </w:r>
      <w:r w:rsidR="00DE2722" w:rsidRPr="008F01D6">
        <w:rPr>
          <w:rFonts w:eastAsia="標楷體"/>
          <w:b/>
          <w:color w:val="000000" w:themeColor="text1"/>
          <w:sz w:val="32"/>
          <w:szCs w:val="32"/>
        </w:rPr>
        <w:t>買賣定型化契約</w:t>
      </w:r>
    </w:p>
    <w:p w14:paraId="18BC072F" w14:textId="77777777" w:rsidR="000E3518" w:rsidRPr="008F01D6" w:rsidRDefault="00DE2722" w:rsidP="003C0960">
      <w:pPr>
        <w:pStyle w:val="Standard"/>
        <w:spacing w:before="120" w:line="480" w:lineRule="exact"/>
        <w:ind w:left="5160"/>
        <w:jc w:val="right"/>
        <w:rPr>
          <w:rFonts w:eastAsia="標楷體"/>
          <w:color w:val="000000" w:themeColor="text1"/>
        </w:rPr>
      </w:pPr>
      <w:r w:rsidRPr="008F01D6">
        <w:rPr>
          <w:rFonts w:eastAsia="標楷體"/>
          <w:color w:val="000000" w:themeColor="text1"/>
        </w:rPr>
        <w:t>訂單編號：</w:t>
      </w:r>
      <w:r w:rsidR="003C0960" w:rsidRPr="008F01D6">
        <w:rPr>
          <w:rFonts w:eastAsia="標楷體" w:hint="eastAsia"/>
          <w:color w:val="000000" w:themeColor="text1"/>
        </w:rPr>
        <w:t>＿＿</w:t>
      </w:r>
      <w:r w:rsidR="006F46C7" w:rsidRPr="008F01D6">
        <w:rPr>
          <w:rFonts w:eastAsia="標楷體" w:hint="eastAsia"/>
          <w:color w:val="000000" w:themeColor="text1"/>
        </w:rPr>
        <w:t>＿</w:t>
      </w:r>
      <w:r w:rsidR="003C0960" w:rsidRPr="008F01D6">
        <w:rPr>
          <w:rFonts w:eastAsia="標楷體" w:hint="eastAsia"/>
          <w:color w:val="000000" w:themeColor="text1"/>
        </w:rPr>
        <w:t>＿＿＿＿＿</w:t>
      </w:r>
    </w:p>
    <w:p w14:paraId="006C43DC" w14:textId="77777777" w:rsidR="000E3518" w:rsidRPr="008F01D6" w:rsidRDefault="000E3518">
      <w:pPr>
        <w:pStyle w:val="Textbody"/>
        <w:tabs>
          <w:tab w:val="left" w:pos="4411"/>
        </w:tabs>
        <w:spacing w:line="480" w:lineRule="exact"/>
        <w:rPr>
          <w:rFonts w:eastAsia="標楷體"/>
          <w:color w:val="000000" w:themeColor="text1"/>
        </w:rPr>
      </w:pPr>
    </w:p>
    <w:p w14:paraId="547401B9" w14:textId="5B846438" w:rsidR="000E3518" w:rsidRPr="008F01D6" w:rsidRDefault="00DE2722">
      <w:pPr>
        <w:pStyle w:val="Textbody"/>
        <w:tabs>
          <w:tab w:val="left" w:pos="4411"/>
        </w:tabs>
        <w:spacing w:line="480" w:lineRule="exact"/>
        <w:rPr>
          <w:rFonts w:eastAsia="標楷體"/>
          <w:color w:val="000000" w:themeColor="text1"/>
        </w:rPr>
      </w:pPr>
      <w:r w:rsidRPr="008F01D6">
        <w:rPr>
          <w:rFonts w:eastAsia="標楷體"/>
          <w:color w:val="000000" w:themeColor="text1"/>
          <w:u w:val="single"/>
        </w:rPr>
        <w:t xml:space="preserve">                   </w:t>
      </w:r>
      <w:r w:rsidRPr="008F01D6">
        <w:rPr>
          <w:rFonts w:eastAsia="標楷體"/>
          <w:color w:val="000000" w:themeColor="text1"/>
          <w:u w:val="single"/>
        </w:rPr>
        <w:tab/>
      </w:r>
      <w:r w:rsidRPr="008F01D6">
        <w:rPr>
          <w:rFonts w:eastAsia="標楷體"/>
          <w:color w:val="000000" w:themeColor="text1"/>
        </w:rPr>
        <w:t>（以下簡稱「甲方</w:t>
      </w:r>
      <w:r w:rsidRPr="008F01D6">
        <w:rPr>
          <w:rFonts w:eastAsia="標楷體"/>
          <w:color w:val="000000" w:themeColor="text1"/>
          <w:spacing w:val="-131"/>
        </w:rPr>
        <w:t>」</w:t>
      </w:r>
      <w:r w:rsidRPr="008F01D6">
        <w:rPr>
          <w:rFonts w:eastAsia="標楷體"/>
          <w:color w:val="000000" w:themeColor="text1"/>
        </w:rPr>
        <w:t>）</w:t>
      </w:r>
    </w:p>
    <w:p w14:paraId="0172F5E5" w14:textId="2525BC31" w:rsidR="000E3518" w:rsidRPr="008F01D6" w:rsidRDefault="00DE2722">
      <w:pPr>
        <w:pStyle w:val="Standard"/>
        <w:spacing w:line="480" w:lineRule="exact"/>
        <w:rPr>
          <w:rFonts w:eastAsia="標楷體"/>
          <w:color w:val="000000" w:themeColor="text1"/>
        </w:rPr>
      </w:pPr>
      <w:r w:rsidRPr="008F01D6">
        <w:rPr>
          <w:rFonts w:eastAsia="標楷體"/>
          <w:color w:val="000000" w:themeColor="text1"/>
          <w:u w:val="single"/>
        </w:rPr>
        <w:t xml:space="preserve">      </w:t>
      </w:r>
      <w:r w:rsidR="0046089D">
        <w:rPr>
          <w:rFonts w:eastAsia="標楷體" w:hint="eastAsia"/>
          <w:color w:val="000000" w:themeColor="text1"/>
          <w:u w:val="single"/>
        </w:rPr>
        <w:t xml:space="preserve">                                                     </w:t>
      </w:r>
      <w:bookmarkStart w:id="1" w:name="_GoBack"/>
      <w:bookmarkEnd w:id="1"/>
      <w:r w:rsidRPr="008F01D6">
        <w:rPr>
          <w:rFonts w:eastAsia="標楷體"/>
          <w:color w:val="000000" w:themeColor="text1"/>
          <w:u w:val="single"/>
        </w:rPr>
        <w:t xml:space="preserve">              </w:t>
      </w:r>
      <w:r w:rsidRPr="008F01D6">
        <w:rPr>
          <w:rFonts w:eastAsia="標楷體"/>
          <w:color w:val="000000" w:themeColor="text1"/>
          <w:kern w:val="0"/>
        </w:rPr>
        <w:t>（以下簡稱「乙方」）</w:t>
      </w:r>
    </w:p>
    <w:p w14:paraId="32500F69" w14:textId="77777777" w:rsidR="000E3518" w:rsidRPr="008F01D6" w:rsidRDefault="000E3518">
      <w:pPr>
        <w:pStyle w:val="Standard"/>
        <w:spacing w:line="480" w:lineRule="exact"/>
        <w:rPr>
          <w:rFonts w:eastAsia="標楷體"/>
          <w:color w:val="000000" w:themeColor="text1"/>
          <w:spacing w:val="-3"/>
        </w:rPr>
      </w:pPr>
    </w:p>
    <w:p w14:paraId="446BF1FB" w14:textId="6C363F83" w:rsidR="000E3518" w:rsidRPr="008F01D6" w:rsidRDefault="00DE2722">
      <w:pPr>
        <w:pStyle w:val="Standard"/>
        <w:spacing w:line="480" w:lineRule="exact"/>
        <w:rPr>
          <w:rFonts w:eastAsia="標楷體"/>
          <w:color w:val="000000" w:themeColor="text1"/>
        </w:rPr>
      </w:pPr>
      <w:r w:rsidRPr="008F01D6">
        <w:rPr>
          <w:rFonts w:eastAsia="標楷體"/>
          <w:color w:val="000000" w:themeColor="text1"/>
        </w:rPr>
        <w:t>茲因乙方於經濟部</w:t>
      </w:r>
      <w:r w:rsidR="000F3695" w:rsidRPr="008F01D6">
        <w:rPr>
          <w:rFonts w:eastAsia="標楷體" w:hint="eastAsia"/>
          <w:color w:val="000000" w:themeColor="text1"/>
        </w:rPr>
        <w:t>產業發展署</w:t>
      </w:r>
      <w:r w:rsidRPr="008F01D6">
        <w:rPr>
          <w:rFonts w:eastAsia="標楷體"/>
          <w:color w:val="000000" w:themeColor="text1"/>
        </w:rPr>
        <w:t>「</w:t>
      </w:r>
      <w:r w:rsidR="006E2FB3" w:rsidRPr="008F01D6">
        <w:rPr>
          <w:rFonts w:eastAsia="標楷體"/>
          <w:color w:val="000000" w:themeColor="text1"/>
        </w:rPr>
        <w:t>雲市集工業館</w:t>
      </w:r>
      <w:r w:rsidR="002C0F5E" w:rsidRPr="008F01D6">
        <w:rPr>
          <w:rFonts w:eastAsia="標楷體"/>
          <w:color w:val="000000" w:themeColor="text1"/>
        </w:rPr>
        <w:t>AI</w:t>
      </w:r>
      <w:r w:rsidR="002C0F5E" w:rsidRPr="008F01D6">
        <w:rPr>
          <w:rFonts w:eastAsia="標楷體"/>
          <w:color w:val="000000" w:themeColor="text1"/>
        </w:rPr>
        <w:t>工具庫點數補助計畫</w:t>
      </w:r>
      <w:r w:rsidRPr="008F01D6">
        <w:rPr>
          <w:rFonts w:eastAsia="標楷體"/>
          <w:color w:val="000000" w:themeColor="text1"/>
        </w:rPr>
        <w:t>」所採購甲方提供之</w:t>
      </w:r>
      <w:r w:rsidR="00404AEC">
        <w:rPr>
          <w:rFonts w:eastAsia="標楷體"/>
          <w:color w:val="000000" w:themeColor="text1"/>
        </w:rPr>
        <w:t>AI</w:t>
      </w:r>
      <w:r w:rsidR="00404AEC">
        <w:rPr>
          <w:rFonts w:eastAsia="標楷體"/>
          <w:color w:val="000000" w:themeColor="text1"/>
        </w:rPr>
        <w:t>應用方案</w:t>
      </w:r>
      <w:r w:rsidR="00FB367D" w:rsidRPr="008F01D6">
        <w:rPr>
          <w:rFonts w:eastAsia="標楷體"/>
          <w:color w:val="000000" w:themeColor="text1"/>
        </w:rPr>
        <w:t>（</w:t>
      </w:r>
      <w:r w:rsidRPr="008F01D6">
        <w:rPr>
          <w:rFonts w:eastAsia="標楷體"/>
          <w:color w:val="000000" w:themeColor="text1"/>
        </w:rPr>
        <w:t>以下簡稱「方案」</w:t>
      </w:r>
      <w:r w:rsidR="00FB367D" w:rsidRPr="008F01D6">
        <w:rPr>
          <w:rFonts w:eastAsia="標楷體"/>
          <w:color w:val="000000" w:themeColor="text1"/>
        </w:rPr>
        <w:t>）</w:t>
      </w:r>
      <w:r w:rsidRPr="008F01D6">
        <w:rPr>
          <w:rFonts w:eastAsia="標楷體"/>
          <w:color w:val="000000" w:themeColor="text1"/>
        </w:rPr>
        <w:t>，並使用數位點數</w:t>
      </w:r>
      <w:r w:rsidR="00FB367D" w:rsidRPr="008F01D6">
        <w:rPr>
          <w:rFonts w:eastAsia="標楷體"/>
          <w:color w:val="000000" w:themeColor="text1"/>
        </w:rPr>
        <w:t>（</w:t>
      </w:r>
      <w:r w:rsidRPr="008F01D6">
        <w:rPr>
          <w:rFonts w:eastAsia="標楷體"/>
          <w:color w:val="000000" w:themeColor="text1"/>
        </w:rPr>
        <w:t>以下簡稱「點數」</w:t>
      </w:r>
      <w:r w:rsidR="00FB367D" w:rsidRPr="008F01D6">
        <w:rPr>
          <w:rFonts w:eastAsia="標楷體"/>
          <w:color w:val="000000" w:themeColor="text1"/>
        </w:rPr>
        <w:t>）</w:t>
      </w:r>
      <w:r w:rsidRPr="008F01D6">
        <w:rPr>
          <w:rFonts w:eastAsia="標楷體"/>
          <w:color w:val="000000" w:themeColor="text1"/>
        </w:rPr>
        <w:t>折抵方案費用</w:t>
      </w:r>
      <w:r w:rsidRPr="008F01D6">
        <w:rPr>
          <w:rFonts w:eastAsia="標楷體"/>
          <w:bCs/>
          <w:color w:val="000000" w:themeColor="text1"/>
        </w:rPr>
        <w:t>，雙方同意訂定本契約，以資共同遵守</w:t>
      </w:r>
      <w:r w:rsidRPr="008F01D6">
        <w:rPr>
          <w:rFonts w:eastAsia="標楷體"/>
          <w:color w:val="000000" w:themeColor="text1"/>
        </w:rPr>
        <w:t>。</w:t>
      </w:r>
    </w:p>
    <w:p w14:paraId="7C2F106B" w14:textId="77777777" w:rsidR="000E3518" w:rsidRPr="008F01D6" w:rsidRDefault="000E3518">
      <w:pPr>
        <w:pStyle w:val="Standard"/>
        <w:spacing w:line="480" w:lineRule="exact"/>
        <w:rPr>
          <w:rFonts w:eastAsia="標楷體"/>
          <w:color w:val="000000" w:themeColor="text1"/>
        </w:rPr>
      </w:pPr>
    </w:p>
    <w:p w14:paraId="3495E67D" w14:textId="77777777" w:rsidR="000E3518" w:rsidRPr="008F01D6" w:rsidRDefault="00DE2722" w:rsidP="00BB6606">
      <w:pPr>
        <w:pStyle w:val="af1"/>
        <w:numPr>
          <w:ilvl w:val="0"/>
          <w:numId w:val="53"/>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方案內容</w:t>
      </w:r>
    </w:p>
    <w:p w14:paraId="75B80892" w14:textId="77777777" w:rsidR="000E3518" w:rsidRPr="008F01D6" w:rsidRDefault="00DE2722">
      <w:pPr>
        <w:pStyle w:val="af1"/>
        <w:numPr>
          <w:ilvl w:val="1"/>
          <w:numId w:val="15"/>
        </w:numPr>
        <w:spacing w:line="480" w:lineRule="exact"/>
        <w:ind w:left="709" w:hanging="7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方案名稱</w:t>
      </w:r>
      <w:r w:rsidRPr="008F01D6">
        <w:rPr>
          <w:rFonts w:ascii="Times New Roman" w:eastAsia="標楷體" w:hAnsi="Times New Roman" w:cs="Times New Roman"/>
          <w:color w:val="000000" w:themeColor="text1"/>
          <w:szCs w:val="24"/>
        </w:rPr>
        <w:t>：</w:t>
      </w:r>
      <w:r w:rsidR="001D5ED8" w:rsidRPr="008F01D6">
        <w:rPr>
          <w:rFonts w:ascii="Times New Roman" w:eastAsia="標楷體" w:hAnsi="Times New Roman" w:cs="Times New Roman" w:hint="eastAsia"/>
          <w:color w:val="000000" w:themeColor="text1"/>
          <w:szCs w:val="24"/>
        </w:rPr>
        <w:t>＿＿＿＿＿＿＿＿＿＿＿＿＿＿＿＿＿＿＿＿</w:t>
      </w:r>
    </w:p>
    <w:p w14:paraId="302DCDF7" w14:textId="131BC3C7" w:rsidR="000E3518" w:rsidRPr="008F01D6" w:rsidRDefault="00DE2722">
      <w:pPr>
        <w:pStyle w:val="af1"/>
        <w:numPr>
          <w:ilvl w:val="1"/>
          <w:numId w:val="15"/>
        </w:numPr>
        <w:spacing w:line="480" w:lineRule="exact"/>
        <w:ind w:left="709" w:hanging="7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適用對象</w:t>
      </w:r>
      <w:r w:rsidRPr="008F01D6">
        <w:rPr>
          <w:rFonts w:ascii="Times New Roman" w:eastAsia="標楷體" w:hAnsi="Times New Roman" w:cs="Times New Roman"/>
          <w:color w:val="000000" w:themeColor="text1"/>
          <w:szCs w:val="24"/>
        </w:rPr>
        <w:t>：依經濟部</w:t>
      </w:r>
      <w:r w:rsidR="000F3695" w:rsidRPr="008F01D6">
        <w:rPr>
          <w:rFonts w:ascii="Times New Roman" w:eastAsia="標楷體" w:hAnsi="Times New Roman" w:cs="Times New Roman" w:hint="eastAsia"/>
          <w:color w:val="000000" w:themeColor="text1"/>
          <w:szCs w:val="24"/>
        </w:rPr>
        <w:t>產業發展署</w:t>
      </w:r>
      <w:r w:rsidRPr="008F01D6">
        <w:rPr>
          <w:rFonts w:ascii="Times New Roman" w:eastAsia="標楷體" w:hAnsi="Times New Roman" w:cs="Times New Roman"/>
          <w:color w:val="000000" w:themeColor="text1"/>
          <w:szCs w:val="24"/>
        </w:rPr>
        <w:t>「</w:t>
      </w:r>
      <w:r w:rsidR="006E2FB3" w:rsidRPr="008F01D6">
        <w:rPr>
          <w:rFonts w:ascii="Times New Roman" w:eastAsia="標楷體" w:hAnsi="Times New Roman" w:cs="Times New Roman"/>
          <w:color w:val="000000" w:themeColor="text1"/>
          <w:szCs w:val="24"/>
        </w:rPr>
        <w:t>雲市集工業館</w:t>
      </w:r>
      <w:r w:rsidR="002C0F5E" w:rsidRPr="008F01D6">
        <w:rPr>
          <w:rFonts w:ascii="Times New Roman" w:eastAsia="標楷體" w:hAnsi="Times New Roman" w:cs="Times New Roman"/>
          <w:color w:val="000000" w:themeColor="text1"/>
          <w:szCs w:val="24"/>
        </w:rPr>
        <w:t>AI</w:t>
      </w:r>
      <w:r w:rsidR="002C0F5E" w:rsidRPr="008F01D6">
        <w:rPr>
          <w:rFonts w:ascii="Times New Roman" w:eastAsia="標楷體" w:hAnsi="Times New Roman" w:cs="Times New Roman"/>
          <w:color w:val="000000" w:themeColor="text1"/>
          <w:szCs w:val="24"/>
        </w:rPr>
        <w:t>工具庫點數補助計畫</w:t>
      </w:r>
      <w:r w:rsidRPr="008F01D6">
        <w:rPr>
          <w:rFonts w:ascii="Times New Roman" w:eastAsia="標楷體" w:hAnsi="Times New Roman" w:cs="Times New Roman"/>
          <w:color w:val="000000" w:themeColor="text1"/>
          <w:szCs w:val="24"/>
        </w:rPr>
        <w:t>申請須知」申請，經審核通過取得受補助資格之中小型製造業者。</w:t>
      </w:r>
    </w:p>
    <w:p w14:paraId="68433932" w14:textId="77777777" w:rsidR="000E3518" w:rsidRPr="008F01D6" w:rsidRDefault="00DE2722" w:rsidP="001D5ED8">
      <w:pPr>
        <w:pStyle w:val="af1"/>
        <w:numPr>
          <w:ilvl w:val="1"/>
          <w:numId w:val="15"/>
        </w:numPr>
        <w:overflowPunct w:val="0"/>
        <w:spacing w:line="480" w:lineRule="exact"/>
        <w:ind w:left="709" w:hanging="74"/>
        <w:jc w:val="both"/>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方案費用與數量</w:t>
      </w:r>
      <w:r w:rsidRPr="008F01D6">
        <w:rPr>
          <w:rFonts w:ascii="Times New Roman" w:eastAsia="標楷體" w:hAnsi="Times New Roman" w:cs="Times New Roman"/>
          <w:color w:val="000000" w:themeColor="text1"/>
          <w:szCs w:val="24"/>
        </w:rPr>
        <w:t>：</w:t>
      </w:r>
      <w:r w:rsidR="001D5ED8" w:rsidRPr="008F01D6">
        <w:rPr>
          <w:rFonts w:ascii="Times New Roman" w:eastAsia="標楷體" w:hAnsi="Times New Roman" w:cs="Times New Roman" w:hint="eastAsia"/>
          <w:color w:val="000000" w:themeColor="text1"/>
          <w:szCs w:val="24"/>
        </w:rPr>
        <w:t>方案</w:t>
      </w:r>
      <w:r w:rsidRPr="008F01D6">
        <w:rPr>
          <w:rFonts w:ascii="Times New Roman" w:eastAsia="標楷體" w:hAnsi="Times New Roman" w:cs="Times New Roman"/>
          <w:color w:val="000000" w:themeColor="text1"/>
          <w:szCs w:val="24"/>
        </w:rPr>
        <w:t>含稅單價新臺幣</w:t>
      </w:r>
      <w:r w:rsidR="001D5ED8" w:rsidRPr="008F01D6">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元；數量共</w:t>
      </w:r>
      <w:r w:rsidR="001D5ED8" w:rsidRPr="008F01D6">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件，共計</w:t>
      </w:r>
      <w:r w:rsidR="001D5ED8" w:rsidRPr="008F01D6">
        <w:rPr>
          <w:rFonts w:ascii="Times New Roman" w:eastAsia="標楷體" w:hAnsi="Times New Roman" w:cs="Times New Roman" w:hint="eastAsia"/>
          <w:color w:val="000000" w:themeColor="text1"/>
          <w:szCs w:val="24"/>
        </w:rPr>
        <w:t>含稅總額</w:t>
      </w:r>
      <w:r w:rsidRPr="008F01D6">
        <w:rPr>
          <w:rFonts w:ascii="Times New Roman" w:eastAsia="標楷體" w:hAnsi="Times New Roman" w:cs="Times New Roman"/>
          <w:color w:val="000000" w:themeColor="text1"/>
          <w:szCs w:val="24"/>
        </w:rPr>
        <w:t>新臺幣</w:t>
      </w:r>
      <w:r w:rsidR="001D5ED8" w:rsidRPr="008F01D6">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元</w:t>
      </w:r>
      <w:r w:rsidR="001D5ED8" w:rsidRPr="008F01D6">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包含乙方自付額新臺幣</w:t>
      </w:r>
      <w:r w:rsidR="001D5ED8" w:rsidRPr="008F01D6">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元及</w:t>
      </w:r>
      <w:r w:rsidR="001D5ED8" w:rsidRPr="008F01D6">
        <w:rPr>
          <w:rFonts w:ascii="Times New Roman" w:eastAsia="標楷體" w:hAnsi="Times New Roman" w:cs="Times New Roman" w:hint="eastAsia"/>
          <w:color w:val="000000" w:themeColor="text1"/>
          <w:szCs w:val="24"/>
        </w:rPr>
        <w:t>折抵之數位</w:t>
      </w:r>
      <w:r w:rsidRPr="008F01D6">
        <w:rPr>
          <w:rFonts w:ascii="Times New Roman" w:eastAsia="標楷體" w:hAnsi="Times New Roman" w:cs="Times New Roman"/>
          <w:color w:val="000000" w:themeColor="text1"/>
          <w:szCs w:val="24"/>
        </w:rPr>
        <w:t>點數</w:t>
      </w:r>
      <w:r w:rsidR="001D5ED8" w:rsidRPr="008F01D6">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點</w:t>
      </w:r>
      <w:r w:rsidR="00FB367D" w:rsidRPr="008F01D6">
        <w:rPr>
          <w:rFonts w:ascii="Times New Roman" w:eastAsia="標楷體" w:hAnsi="Times New Roman" w:cs="Times New Roman"/>
          <w:color w:val="000000" w:themeColor="text1"/>
          <w:szCs w:val="24"/>
        </w:rPr>
        <w:t>）</w:t>
      </w:r>
    </w:p>
    <w:p w14:paraId="75F62367" w14:textId="77777777" w:rsidR="000E3518" w:rsidRPr="008F01D6" w:rsidRDefault="00DE2722">
      <w:pPr>
        <w:pStyle w:val="af1"/>
        <w:numPr>
          <w:ilvl w:val="1"/>
          <w:numId w:val="15"/>
        </w:numPr>
        <w:spacing w:line="480" w:lineRule="exact"/>
        <w:ind w:left="709" w:hanging="7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方案期程</w:t>
      </w:r>
      <w:r w:rsidRPr="008F01D6">
        <w:rPr>
          <w:rFonts w:ascii="Times New Roman" w:eastAsia="標楷體" w:hAnsi="Times New Roman" w:cs="Times New Roman"/>
          <w:color w:val="000000" w:themeColor="text1"/>
          <w:szCs w:val="24"/>
        </w:rPr>
        <w:t>：</w:t>
      </w:r>
      <w:r w:rsidR="001D5ED8" w:rsidRPr="008F01D6">
        <w:rPr>
          <w:rFonts w:ascii="Times New Roman" w:eastAsia="標楷體" w:hAnsi="Times New Roman" w:cs="Times New Roman" w:hint="eastAsia"/>
          <w:color w:val="000000" w:themeColor="text1"/>
          <w:szCs w:val="24"/>
        </w:rPr>
        <w:t>＿＿＿＿＿＿</w:t>
      </w:r>
      <w:r w:rsidRPr="008F01D6">
        <w:rPr>
          <w:rFonts w:ascii="Times New Roman" w:eastAsia="標楷體" w:hAnsi="Times New Roman" w:cs="Times New Roman"/>
          <w:color w:val="000000" w:themeColor="text1"/>
          <w:szCs w:val="24"/>
        </w:rPr>
        <w:t>個月</w:t>
      </w:r>
    </w:p>
    <w:p w14:paraId="7EB92A5D" w14:textId="77777777" w:rsidR="000E3518" w:rsidRPr="008F01D6" w:rsidRDefault="00DE2722">
      <w:pPr>
        <w:pStyle w:val="af1"/>
        <w:numPr>
          <w:ilvl w:val="1"/>
          <w:numId w:val="15"/>
        </w:numPr>
        <w:spacing w:line="480" w:lineRule="exact"/>
        <w:ind w:left="709" w:hanging="7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方案期程起始日</w:t>
      </w:r>
      <w:r w:rsidRPr="008F01D6">
        <w:rPr>
          <w:rFonts w:ascii="Times New Roman" w:eastAsia="標楷體" w:hAnsi="Times New Roman" w:cs="Times New Roman"/>
          <w:color w:val="000000" w:themeColor="text1"/>
          <w:szCs w:val="24"/>
        </w:rPr>
        <w:t>：同本契約生效日，除本契約之補充條款另有約定，則以本契約內容為準。</w:t>
      </w:r>
    </w:p>
    <w:p w14:paraId="7C1BD130" w14:textId="77777777" w:rsidR="000E3518" w:rsidRPr="008F01D6" w:rsidRDefault="00DE2722">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點數折抵、方案自付額、發票</w:t>
      </w:r>
    </w:p>
    <w:p w14:paraId="5235289B" w14:textId="77777777" w:rsidR="000E3518" w:rsidRPr="008F01D6" w:rsidRDefault="00DE2722">
      <w:pPr>
        <w:pStyle w:val="af1"/>
        <w:numPr>
          <w:ilvl w:val="1"/>
          <w:numId w:val="15"/>
        </w:numPr>
        <w:spacing w:line="480" w:lineRule="exact"/>
        <w:ind w:left="709" w:hanging="79"/>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點數</w:t>
      </w:r>
      <w:r w:rsidRPr="008F01D6">
        <w:rPr>
          <w:rFonts w:ascii="Times New Roman" w:eastAsia="標楷體" w:hAnsi="Times New Roman" w:cs="Times New Roman"/>
          <w:color w:val="000000" w:themeColor="text1"/>
          <w:szCs w:val="24"/>
        </w:rPr>
        <w:t>：乙方所持有之點數可用於折抵本契約方案費用</w:t>
      </w:r>
      <w:r w:rsidR="00FB367D" w:rsidRPr="008F01D6">
        <w:rPr>
          <w:rFonts w:ascii="Times New Roman" w:eastAsia="標楷體" w:hAnsi="Times New Roman" w:cs="Times New Roman"/>
          <w:color w:val="000000" w:themeColor="text1"/>
          <w:szCs w:val="24"/>
        </w:rPr>
        <w:t>（</w:t>
      </w:r>
      <w:r w:rsidRPr="008F01D6">
        <w:rPr>
          <w:rFonts w:ascii="Times New Roman" w:eastAsia="標楷體" w:hAnsi="Times New Roman" w:cs="Times New Roman"/>
          <w:color w:val="000000" w:themeColor="text1"/>
          <w:szCs w:val="24"/>
        </w:rPr>
        <w:t>1</w:t>
      </w:r>
      <w:r w:rsidRPr="008F01D6">
        <w:rPr>
          <w:rFonts w:ascii="Times New Roman" w:eastAsia="標楷體" w:hAnsi="Times New Roman" w:cs="Times New Roman"/>
          <w:color w:val="000000" w:themeColor="text1"/>
          <w:szCs w:val="24"/>
        </w:rPr>
        <w:t>點即新臺幣</w:t>
      </w:r>
      <w:r w:rsidRPr="008F01D6">
        <w:rPr>
          <w:rFonts w:ascii="Times New Roman" w:eastAsia="標楷體" w:hAnsi="Times New Roman" w:cs="Times New Roman"/>
          <w:color w:val="000000" w:themeColor="text1"/>
          <w:szCs w:val="24"/>
        </w:rPr>
        <w:t>1</w:t>
      </w:r>
      <w:r w:rsidRPr="008F01D6">
        <w:rPr>
          <w:rFonts w:ascii="Times New Roman" w:eastAsia="標楷體" w:hAnsi="Times New Roman" w:cs="Times New Roman"/>
          <w:color w:val="000000" w:themeColor="text1"/>
          <w:szCs w:val="24"/>
        </w:rPr>
        <w:t>元</w:t>
      </w:r>
      <w:r w:rsidR="00FB367D" w:rsidRPr="008F01D6">
        <w:rPr>
          <w:rFonts w:ascii="Times New Roman" w:eastAsia="標楷體" w:hAnsi="Times New Roman" w:cs="Times New Roman"/>
          <w:color w:val="000000" w:themeColor="text1"/>
          <w:szCs w:val="24"/>
        </w:rPr>
        <w:t>）</w:t>
      </w:r>
      <w:r w:rsidRPr="008F01D6">
        <w:rPr>
          <w:rFonts w:ascii="Times New Roman" w:eastAsia="標楷體" w:hAnsi="Times New Roman" w:cs="Times New Roman"/>
          <w:color w:val="000000" w:themeColor="text1"/>
          <w:szCs w:val="24"/>
        </w:rPr>
        <w:t>，點數使用規則依本計畫規定。</w:t>
      </w:r>
    </w:p>
    <w:p w14:paraId="5C639A0C" w14:textId="77777777" w:rsidR="000E3518" w:rsidRPr="008F01D6" w:rsidRDefault="00DE2722">
      <w:pPr>
        <w:pStyle w:val="af1"/>
        <w:numPr>
          <w:ilvl w:val="1"/>
          <w:numId w:val="15"/>
        </w:numPr>
        <w:spacing w:line="480" w:lineRule="exact"/>
        <w:ind w:left="709" w:hanging="93"/>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方案自付額</w:t>
      </w:r>
      <w:r w:rsidRPr="008F01D6">
        <w:rPr>
          <w:rFonts w:ascii="Times New Roman" w:eastAsia="標楷體" w:hAnsi="Times New Roman" w:cs="Times New Roman"/>
          <w:color w:val="000000" w:themeColor="text1"/>
          <w:szCs w:val="24"/>
        </w:rPr>
        <w:t>：方案費用扣除乙方同意扣除的點數後之餘額，為乙方應自行負擔之方案自付金額，付款方式依本契約之補充條款說明。</w:t>
      </w:r>
    </w:p>
    <w:p w14:paraId="7419B318" w14:textId="406C3C63" w:rsidR="000E3518" w:rsidRPr="008F01D6" w:rsidRDefault="00DE2722">
      <w:pPr>
        <w:pStyle w:val="af1"/>
        <w:numPr>
          <w:ilvl w:val="1"/>
          <w:numId w:val="15"/>
        </w:numPr>
        <w:spacing w:line="480" w:lineRule="exact"/>
        <w:ind w:left="709" w:hanging="93"/>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發票：</w:t>
      </w:r>
      <w:r w:rsidRPr="008F01D6">
        <w:rPr>
          <w:rFonts w:ascii="Times New Roman" w:eastAsia="標楷體" w:hAnsi="Times New Roman" w:cs="Times New Roman"/>
          <w:color w:val="000000" w:themeColor="text1"/>
          <w:szCs w:val="24"/>
        </w:rPr>
        <w:t>在乙方付清方案自付額後，甲方應依方案費用總額</w:t>
      </w:r>
      <w:r w:rsidR="00FB367D" w:rsidRPr="008F01D6">
        <w:rPr>
          <w:rFonts w:ascii="Times New Roman" w:eastAsia="標楷體" w:hAnsi="Times New Roman" w:cs="Times New Roman"/>
          <w:color w:val="000000" w:themeColor="text1"/>
          <w:szCs w:val="24"/>
        </w:rPr>
        <w:t>（</w:t>
      </w:r>
      <w:r w:rsidRPr="008F01D6">
        <w:rPr>
          <w:rFonts w:ascii="Times New Roman" w:eastAsia="標楷體" w:hAnsi="Times New Roman" w:cs="Times New Roman"/>
          <w:color w:val="000000" w:themeColor="text1"/>
          <w:szCs w:val="24"/>
        </w:rPr>
        <w:t>含稅</w:t>
      </w:r>
      <w:r w:rsidR="00FB367D" w:rsidRPr="008F01D6">
        <w:rPr>
          <w:rFonts w:ascii="Times New Roman" w:eastAsia="標楷體" w:hAnsi="Times New Roman" w:cs="Times New Roman"/>
          <w:color w:val="000000" w:themeColor="text1"/>
          <w:szCs w:val="24"/>
        </w:rPr>
        <w:t>）</w:t>
      </w:r>
      <w:r w:rsidRPr="008F01D6">
        <w:rPr>
          <w:rFonts w:ascii="Times New Roman" w:eastAsia="標楷體" w:hAnsi="Times New Roman" w:cs="Times New Roman"/>
          <w:color w:val="000000" w:themeColor="text1"/>
          <w:szCs w:val="24"/>
        </w:rPr>
        <w:t>開立發票予乙方。</w:t>
      </w:r>
    </w:p>
    <w:p w14:paraId="151632BE" w14:textId="77777777" w:rsidR="000E3518" w:rsidRPr="008F01D6" w:rsidRDefault="00DE2722">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契約生效</w:t>
      </w:r>
    </w:p>
    <w:p w14:paraId="0FA56543" w14:textId="77777777" w:rsidR="000E3518" w:rsidRPr="008F01D6" w:rsidRDefault="00DE2722">
      <w:pPr>
        <w:pStyle w:val="af1"/>
        <w:numPr>
          <w:ilvl w:val="1"/>
          <w:numId w:val="15"/>
        </w:numPr>
        <w:spacing w:line="480" w:lineRule="exact"/>
        <w:ind w:left="671" w:hanging="28"/>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內容閱讀</w:t>
      </w:r>
      <w:r w:rsidRPr="008F01D6">
        <w:rPr>
          <w:rFonts w:ascii="Times New Roman" w:eastAsia="標楷體" w:hAnsi="Times New Roman" w:cs="Times New Roman"/>
          <w:color w:val="000000" w:themeColor="text1"/>
          <w:szCs w:val="24"/>
        </w:rPr>
        <w:t>：乙方於雲市集工業館平台上以點數折抵方案費用時，必須勾選並簽署本契約，如有契約補充條款應一併提供，方可點選「送出訂單」，故當乙方完成上述步驟，即表示本契約已經乙方詳閱並同意內容條款。</w:t>
      </w:r>
    </w:p>
    <w:p w14:paraId="572A84B2" w14:textId="77777777" w:rsidR="000E3518" w:rsidRPr="008F01D6" w:rsidRDefault="00DE2722">
      <w:pPr>
        <w:pStyle w:val="af1"/>
        <w:numPr>
          <w:ilvl w:val="1"/>
          <w:numId w:val="15"/>
        </w:numPr>
        <w:spacing w:line="480" w:lineRule="exact"/>
        <w:ind w:hanging="56"/>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契約生效</w:t>
      </w:r>
      <w:r w:rsidRPr="008F01D6">
        <w:rPr>
          <w:rFonts w:ascii="Times New Roman" w:eastAsia="標楷體" w:hAnsi="Times New Roman" w:cs="Times New Roman"/>
          <w:color w:val="000000" w:themeColor="text1"/>
          <w:szCs w:val="24"/>
        </w:rPr>
        <w:t>：自乙方送出訂單日起，甲方須於</w:t>
      </w:r>
      <w:r w:rsidRPr="008F01D6">
        <w:rPr>
          <w:rFonts w:ascii="Times New Roman" w:eastAsia="標楷體" w:hAnsi="Times New Roman" w:cs="Times New Roman"/>
          <w:color w:val="000000" w:themeColor="text1"/>
          <w:szCs w:val="24"/>
          <w:u w:val="single"/>
        </w:rPr>
        <w:t>2</w:t>
      </w:r>
      <w:r w:rsidRPr="008F01D6">
        <w:rPr>
          <w:rFonts w:ascii="Times New Roman" w:eastAsia="標楷體" w:hAnsi="Times New Roman" w:cs="Times New Roman"/>
          <w:color w:val="000000" w:themeColor="text1"/>
          <w:szCs w:val="24"/>
          <w:u w:val="single"/>
        </w:rPr>
        <w:t>個工作日</w:t>
      </w:r>
      <w:r w:rsidRPr="008F01D6">
        <w:rPr>
          <w:rFonts w:ascii="Times New Roman" w:eastAsia="標楷體" w:hAnsi="Times New Roman" w:cs="Times New Roman"/>
          <w:color w:val="000000" w:themeColor="text1"/>
          <w:szCs w:val="24"/>
        </w:rPr>
        <w:t>內回覆是否承接本筆訂單，</w:t>
      </w:r>
      <w:bookmarkStart w:id="2" w:name="_Hlk77287005"/>
      <w:r w:rsidRPr="008F01D6">
        <w:rPr>
          <w:rFonts w:ascii="Times New Roman" w:eastAsia="標楷體" w:hAnsi="Times New Roman" w:cs="Times New Roman"/>
          <w:color w:val="000000" w:themeColor="text1"/>
          <w:szCs w:val="24"/>
        </w:rPr>
        <w:t>本契約自甲方確認承接訂單並簽屬本契約日起正式生效；並得依據實際使用服務日，最早追溯至本計畫公告日起生效。</w:t>
      </w:r>
      <w:bookmarkEnd w:id="2"/>
    </w:p>
    <w:p w14:paraId="153173D6" w14:textId="77777777" w:rsidR="000E3518" w:rsidRPr="008F01D6" w:rsidRDefault="00DE2722">
      <w:pPr>
        <w:pStyle w:val="af1"/>
        <w:numPr>
          <w:ilvl w:val="1"/>
          <w:numId w:val="15"/>
        </w:numPr>
        <w:spacing w:line="480" w:lineRule="exact"/>
        <w:ind w:hanging="70"/>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契約失效</w:t>
      </w:r>
      <w:r w:rsidRPr="008F01D6">
        <w:rPr>
          <w:rFonts w:ascii="Times New Roman" w:eastAsia="標楷體" w:hAnsi="Times New Roman" w:cs="Times New Roman"/>
          <w:color w:val="000000" w:themeColor="text1"/>
          <w:szCs w:val="24"/>
        </w:rPr>
        <w:t>：</w:t>
      </w:r>
    </w:p>
    <w:p w14:paraId="2535A40C" w14:textId="77777777" w:rsidR="000E3518" w:rsidRPr="008F01D6" w:rsidRDefault="00DE2722" w:rsidP="00BB6606">
      <w:pPr>
        <w:pStyle w:val="af1"/>
        <w:numPr>
          <w:ilvl w:val="0"/>
          <w:numId w:val="54"/>
        </w:numPr>
        <w:spacing w:line="480" w:lineRule="exact"/>
        <w:ind w:left="993" w:hanging="327"/>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乙方自契約生效日或甲方確認承接訂單日起，未於</w:t>
      </w:r>
      <w:r w:rsidRPr="008F01D6">
        <w:rPr>
          <w:rFonts w:ascii="Times New Roman" w:eastAsia="標楷體" w:hAnsi="Times New Roman" w:cs="Times New Roman"/>
          <w:color w:val="000000" w:themeColor="text1"/>
          <w:szCs w:val="24"/>
          <w:u w:val="single"/>
        </w:rPr>
        <w:t>2</w:t>
      </w:r>
      <w:r w:rsidRPr="008F01D6">
        <w:rPr>
          <w:rFonts w:ascii="Times New Roman" w:eastAsia="標楷體" w:hAnsi="Times New Roman" w:cs="Times New Roman"/>
          <w:color w:val="000000" w:themeColor="text1"/>
          <w:szCs w:val="24"/>
          <w:u w:val="single"/>
        </w:rPr>
        <w:t>個工作日</w:t>
      </w:r>
      <w:r w:rsidRPr="008F01D6">
        <w:rPr>
          <w:rFonts w:ascii="Times New Roman" w:eastAsia="標楷體" w:hAnsi="Times New Roman" w:cs="Times New Roman"/>
          <w:color w:val="000000" w:themeColor="text1"/>
          <w:szCs w:val="24"/>
        </w:rPr>
        <w:t>內向甲方付清方案自付額，則訂單自動取消，本契約亦同步失效。</w:t>
      </w:r>
    </w:p>
    <w:p w14:paraId="15E328E5" w14:textId="77777777" w:rsidR="000E3518" w:rsidRPr="008F01D6" w:rsidRDefault="00DE2722">
      <w:pPr>
        <w:pStyle w:val="af1"/>
        <w:numPr>
          <w:ilvl w:val="0"/>
          <w:numId w:val="16"/>
        </w:numPr>
        <w:spacing w:line="480" w:lineRule="exact"/>
        <w:ind w:left="993" w:hanging="327"/>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乙方於本計畫的點數申請資格遭偽造，工商憑證遭盜用、為第三人冒用名義遭發現者，則訂單自動取消，本契約亦同步失效。</w:t>
      </w:r>
    </w:p>
    <w:p w14:paraId="46A48613" w14:textId="77777777" w:rsidR="000E3518" w:rsidRPr="008F01D6" w:rsidRDefault="00DE2722">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 xml:space="preserve">點數返還　</w:t>
      </w:r>
    </w:p>
    <w:p w14:paraId="30B8592D" w14:textId="77777777" w:rsidR="000E3518" w:rsidRPr="008F01D6" w:rsidRDefault="00DE2722">
      <w:pPr>
        <w:pStyle w:val="af1"/>
        <w:numPr>
          <w:ilvl w:val="1"/>
          <w:numId w:val="15"/>
        </w:numPr>
        <w:spacing w:line="480" w:lineRule="exact"/>
        <w:ind w:hanging="84"/>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未付自付額：</w:t>
      </w:r>
    </w:p>
    <w:p w14:paraId="2B41D7C2" w14:textId="77777777" w:rsidR="000E3518" w:rsidRPr="008F01D6" w:rsidRDefault="00DE2722">
      <w:pPr>
        <w:pStyle w:val="af1"/>
        <w:spacing w:line="480" w:lineRule="exact"/>
        <w:ind w:left="709"/>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乙方自契約生效日或甲方確認承接訂單日起，未於</w:t>
      </w:r>
      <w:r w:rsidRPr="008F01D6">
        <w:rPr>
          <w:rFonts w:ascii="Times New Roman" w:eastAsia="標楷體" w:hAnsi="Times New Roman" w:cs="Times New Roman"/>
          <w:color w:val="000000" w:themeColor="text1"/>
          <w:szCs w:val="24"/>
          <w:u w:val="single"/>
        </w:rPr>
        <w:t>2</w:t>
      </w:r>
      <w:r w:rsidRPr="008F01D6">
        <w:rPr>
          <w:rFonts w:ascii="Times New Roman" w:eastAsia="標楷體" w:hAnsi="Times New Roman" w:cs="Times New Roman"/>
          <w:color w:val="000000" w:themeColor="text1"/>
          <w:szCs w:val="24"/>
          <w:u w:val="single"/>
        </w:rPr>
        <w:t>個工作日</w:t>
      </w:r>
      <w:r w:rsidRPr="008F01D6">
        <w:rPr>
          <w:rFonts w:ascii="Times New Roman" w:eastAsia="標楷體" w:hAnsi="Times New Roman" w:cs="Times New Roman"/>
          <w:color w:val="000000" w:themeColor="text1"/>
          <w:szCs w:val="24"/>
        </w:rPr>
        <w:t>內向甲方付清方案自付額，則訂單自動取消，本契約同步失效，點數全數返還乙方帳戶。</w:t>
      </w:r>
    </w:p>
    <w:p w14:paraId="17FF0119" w14:textId="77777777" w:rsidR="000E3518" w:rsidRPr="008F01D6" w:rsidRDefault="00DE2722">
      <w:pPr>
        <w:pStyle w:val="af1"/>
        <w:numPr>
          <w:ilvl w:val="1"/>
          <w:numId w:val="15"/>
        </w:numPr>
        <w:spacing w:line="480" w:lineRule="exact"/>
        <w:ind w:hanging="84"/>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終止方案</w:t>
      </w:r>
    </w:p>
    <w:p w14:paraId="2CD9EAD5" w14:textId="77777777" w:rsidR="000E3518" w:rsidRPr="008F01D6" w:rsidRDefault="00DE2722">
      <w:pPr>
        <w:pStyle w:val="af1"/>
        <w:spacing w:line="480" w:lineRule="exact"/>
        <w:ind w:left="644"/>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甲、乙雙方自契約生效日起，任一方因故提出終止方案之請求，以提出申請日為終止生效日，根據本契約方案期程月數，依比例扣除已使用月數的點數後，將剩餘點數返還乙方帳戶：</w:t>
      </w:r>
    </w:p>
    <w:p w14:paraId="3F12C38C" w14:textId="55CD379D" w:rsidR="000E3518" w:rsidRPr="008F01D6" w:rsidRDefault="00DE2722" w:rsidP="00BB6606">
      <w:pPr>
        <w:pStyle w:val="af1"/>
        <w:numPr>
          <w:ilvl w:val="0"/>
          <w:numId w:val="55"/>
        </w:numPr>
        <w:spacing w:line="480" w:lineRule="exact"/>
        <w:ind w:hanging="295"/>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計算基礎：以「月」做為方案期程計算單位，未足</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個月以</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個月算。「月」數認定方式為：契約生效日期</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年</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月</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日</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的月份</w:t>
      </w:r>
      <w:r w:rsidRPr="008F01D6">
        <w:rPr>
          <w:rFonts w:ascii="Times New Roman" w:eastAsia="標楷體" w:hAnsi="Times New Roman" w:cs="Times New Roman"/>
          <w:bCs/>
          <w:color w:val="000000" w:themeColor="text1"/>
          <w:szCs w:val="24"/>
        </w:rPr>
        <w:t>+1</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年</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月</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日</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為</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個月，例如：某企業購買的方案契約生效日期為</w:t>
      </w:r>
      <w:r w:rsidR="00E901A8" w:rsidRPr="008F01D6">
        <w:rPr>
          <w:rFonts w:ascii="Times New Roman" w:eastAsia="標楷體" w:hAnsi="Times New Roman" w:cs="Times New Roman" w:hint="eastAsia"/>
          <w:bCs/>
          <w:color w:val="000000" w:themeColor="text1"/>
          <w:szCs w:val="24"/>
        </w:rPr>
        <w:t>11</w:t>
      </w:r>
      <w:r w:rsidR="00BD6C0F" w:rsidRPr="008F01D6">
        <w:rPr>
          <w:rFonts w:ascii="Times New Roman" w:eastAsia="標楷體" w:hAnsi="Times New Roman" w:cs="Times New Roman" w:hint="eastAsia"/>
          <w:bCs/>
          <w:color w:val="000000" w:themeColor="text1"/>
          <w:szCs w:val="24"/>
        </w:rPr>
        <w:t>3</w:t>
      </w:r>
      <w:r w:rsidRPr="008F01D6">
        <w:rPr>
          <w:rFonts w:ascii="Times New Roman" w:eastAsia="標楷體" w:hAnsi="Times New Roman" w:cs="Times New Roman"/>
          <w:bCs/>
          <w:color w:val="000000" w:themeColor="text1"/>
          <w:szCs w:val="24"/>
        </w:rPr>
        <w:t>/1/1</w:t>
      </w:r>
      <w:r w:rsidRPr="008F01D6">
        <w:rPr>
          <w:rFonts w:ascii="Times New Roman" w:eastAsia="標楷體" w:hAnsi="Times New Roman" w:cs="Times New Roman"/>
          <w:bCs/>
          <w:color w:val="000000" w:themeColor="text1"/>
          <w:szCs w:val="24"/>
        </w:rPr>
        <w:t>起，至</w:t>
      </w:r>
      <w:r w:rsidR="00E901A8" w:rsidRPr="008F01D6">
        <w:rPr>
          <w:rFonts w:ascii="Times New Roman" w:eastAsia="標楷體" w:hAnsi="Times New Roman" w:cs="Times New Roman" w:hint="eastAsia"/>
          <w:bCs/>
          <w:color w:val="000000" w:themeColor="text1"/>
          <w:szCs w:val="24"/>
        </w:rPr>
        <w:t>11</w:t>
      </w:r>
      <w:r w:rsidR="00BD6C0F" w:rsidRPr="008F01D6">
        <w:rPr>
          <w:rFonts w:ascii="Times New Roman" w:eastAsia="標楷體" w:hAnsi="Times New Roman" w:cs="Times New Roman" w:hint="eastAsia"/>
          <w:bCs/>
          <w:color w:val="000000" w:themeColor="text1"/>
          <w:szCs w:val="24"/>
        </w:rPr>
        <w:t>3</w:t>
      </w:r>
      <w:r w:rsidRPr="008F01D6">
        <w:rPr>
          <w:rFonts w:ascii="Times New Roman" w:eastAsia="標楷體" w:hAnsi="Times New Roman" w:cs="Times New Roman"/>
          <w:bCs/>
          <w:color w:val="000000" w:themeColor="text1"/>
          <w:szCs w:val="24"/>
        </w:rPr>
        <w:t>/2/1</w:t>
      </w:r>
      <w:r w:rsidRPr="008F01D6">
        <w:rPr>
          <w:rFonts w:ascii="Times New Roman" w:eastAsia="標楷體" w:hAnsi="Times New Roman" w:cs="Times New Roman"/>
          <w:bCs/>
          <w:color w:val="000000" w:themeColor="text1"/>
          <w:szCs w:val="24"/>
        </w:rPr>
        <w:t>晚上</w:t>
      </w:r>
      <w:r w:rsidRPr="008F01D6">
        <w:rPr>
          <w:rFonts w:ascii="Times New Roman" w:eastAsia="標楷體" w:hAnsi="Times New Roman" w:cs="Times New Roman"/>
          <w:bCs/>
          <w:color w:val="000000" w:themeColor="text1"/>
          <w:szCs w:val="24"/>
        </w:rPr>
        <w:t>11:59</w:t>
      </w:r>
      <w:r w:rsidRPr="008F01D6">
        <w:rPr>
          <w:rFonts w:ascii="Times New Roman" w:eastAsia="標楷體" w:hAnsi="Times New Roman" w:cs="Times New Roman"/>
          <w:bCs/>
          <w:color w:val="000000" w:themeColor="text1"/>
          <w:szCs w:val="24"/>
        </w:rPr>
        <w:t>止為</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個月計算；</w:t>
      </w:r>
      <w:r w:rsidRPr="008F01D6">
        <w:rPr>
          <w:rFonts w:ascii="Times New Roman" w:eastAsia="標楷體" w:hAnsi="Times New Roman" w:cs="Times New Roman"/>
          <w:bCs/>
          <w:color w:val="000000" w:themeColor="text1"/>
          <w:szCs w:val="24"/>
        </w:rPr>
        <w:t>11</w:t>
      </w:r>
      <w:r w:rsidR="00BD6C0F" w:rsidRPr="008F01D6">
        <w:rPr>
          <w:rFonts w:ascii="Times New Roman" w:eastAsia="標楷體" w:hAnsi="Times New Roman" w:cs="Times New Roman" w:hint="eastAsia"/>
          <w:bCs/>
          <w:color w:val="000000" w:themeColor="text1"/>
          <w:szCs w:val="24"/>
        </w:rPr>
        <w:t>3</w:t>
      </w:r>
      <w:r w:rsidRPr="008F01D6">
        <w:rPr>
          <w:rFonts w:ascii="Times New Roman" w:eastAsia="標楷體" w:hAnsi="Times New Roman" w:cs="Times New Roman"/>
          <w:bCs/>
          <w:color w:val="000000" w:themeColor="text1"/>
          <w:szCs w:val="24"/>
        </w:rPr>
        <w:t>/2/2 00:00</w:t>
      </w:r>
      <w:r w:rsidRPr="008F01D6">
        <w:rPr>
          <w:rFonts w:ascii="Times New Roman" w:eastAsia="標楷體" w:hAnsi="Times New Roman" w:cs="Times New Roman"/>
          <w:bCs/>
          <w:color w:val="000000" w:themeColor="text1"/>
          <w:szCs w:val="24"/>
        </w:rPr>
        <w:t>起為下一個月</w:t>
      </w:r>
      <w:r w:rsidRPr="008F01D6">
        <w:rPr>
          <w:rFonts w:ascii="Times New Roman" w:eastAsia="標楷體" w:hAnsi="Times New Roman" w:cs="Times New Roman"/>
          <w:color w:val="000000" w:themeColor="text1"/>
          <w:szCs w:val="24"/>
        </w:rPr>
        <w:t>。</w:t>
      </w:r>
    </w:p>
    <w:p w14:paraId="4DE4A75A" w14:textId="77777777" w:rsidR="000E3518" w:rsidRPr="008F01D6" w:rsidRDefault="00DE2722">
      <w:pPr>
        <w:pStyle w:val="af1"/>
        <w:numPr>
          <w:ilvl w:val="0"/>
          <w:numId w:val="18"/>
        </w:numPr>
        <w:spacing w:line="480" w:lineRule="exact"/>
        <w:ind w:left="980" w:hanging="295"/>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返還點數：</w:t>
      </w:r>
    </w:p>
    <w:p w14:paraId="57F50B33" w14:textId="77777777" w:rsidR="000E3518" w:rsidRPr="008F01D6" w:rsidRDefault="00DE2722" w:rsidP="00BB6606">
      <w:pPr>
        <w:pStyle w:val="af1"/>
        <w:numPr>
          <w:ilvl w:val="0"/>
          <w:numId w:val="56"/>
        </w:numPr>
        <w:spacing w:line="400" w:lineRule="exact"/>
        <w:ind w:hanging="44"/>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返還點數＝本契約方案點數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已使用方案月數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全程方案期程月數</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本契約方案點數</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w:t>
      </w:r>
    </w:p>
    <w:p w14:paraId="6EBB85C1" w14:textId="77777777" w:rsidR="000E3518" w:rsidRPr="008F01D6" w:rsidRDefault="00DE2722">
      <w:pPr>
        <w:pStyle w:val="af1"/>
        <w:numPr>
          <w:ilvl w:val="0"/>
          <w:numId w:val="19"/>
        </w:numPr>
        <w:spacing w:line="400" w:lineRule="exact"/>
        <w:ind w:hanging="44"/>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已使用方案月數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全程方案期程月數</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本契約方案點數</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〕如有小數點，則四捨五入。</w:t>
      </w:r>
    </w:p>
    <w:p w14:paraId="2B074256" w14:textId="77777777" w:rsidR="000E3518" w:rsidRPr="008F01D6" w:rsidRDefault="00DE2722">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 xml:space="preserve">自付額款項返還　</w:t>
      </w:r>
    </w:p>
    <w:p w14:paraId="5088B595" w14:textId="77777777" w:rsidR="000E3518" w:rsidRPr="008F01D6" w:rsidRDefault="00DE2722">
      <w:pPr>
        <w:pStyle w:val="af1"/>
        <w:spacing w:line="480" w:lineRule="exact"/>
        <w:ind w:left="392"/>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甲、乙雙方自契約生效日起，任一方因故提出終止方案之請求，以提出申請日為終止生效日，根據本契約方案期程月數，依以下規則甲方予以返還或不予返還自付額款項：</w:t>
      </w:r>
    </w:p>
    <w:p w14:paraId="27AAF4E4" w14:textId="79F8CCFD" w:rsidR="000E3518" w:rsidRPr="008F01D6" w:rsidRDefault="00DE2722" w:rsidP="00BB6606">
      <w:pPr>
        <w:pStyle w:val="af1"/>
        <w:numPr>
          <w:ilvl w:val="0"/>
          <w:numId w:val="57"/>
        </w:numPr>
        <w:spacing w:line="480" w:lineRule="exact"/>
        <w:ind w:left="658"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計算基礎：以「月」做為方案期程計算單位，未足</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個月以</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個月算。「月」數認定方式為：契約生效日期</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年</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月</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日</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的月份</w:t>
      </w:r>
      <w:r w:rsidRPr="008F01D6">
        <w:rPr>
          <w:rFonts w:ascii="Times New Roman" w:eastAsia="標楷體" w:hAnsi="Times New Roman" w:cs="Times New Roman"/>
          <w:bCs/>
          <w:color w:val="000000" w:themeColor="text1"/>
          <w:szCs w:val="24"/>
        </w:rPr>
        <w:t>+1</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年</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月</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日</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為</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個月，例如：某企業購買的方案契約生效日期為</w:t>
      </w:r>
      <w:r w:rsidR="00E901A8" w:rsidRPr="008F01D6">
        <w:rPr>
          <w:rFonts w:ascii="Times New Roman" w:eastAsia="標楷體" w:hAnsi="Times New Roman" w:cs="Times New Roman" w:hint="eastAsia"/>
          <w:bCs/>
          <w:color w:val="000000" w:themeColor="text1"/>
          <w:szCs w:val="24"/>
        </w:rPr>
        <w:t>11</w:t>
      </w:r>
      <w:r w:rsidR="00C41C3E" w:rsidRPr="008F01D6">
        <w:rPr>
          <w:rFonts w:ascii="Times New Roman" w:eastAsia="標楷體" w:hAnsi="Times New Roman" w:cs="Times New Roman" w:hint="eastAsia"/>
          <w:bCs/>
          <w:color w:val="000000" w:themeColor="text1"/>
          <w:szCs w:val="24"/>
        </w:rPr>
        <w:t>3</w:t>
      </w:r>
      <w:r w:rsidRPr="008F01D6">
        <w:rPr>
          <w:rFonts w:ascii="Times New Roman" w:eastAsia="標楷體" w:hAnsi="Times New Roman" w:cs="Times New Roman"/>
          <w:bCs/>
          <w:color w:val="000000" w:themeColor="text1"/>
          <w:szCs w:val="24"/>
        </w:rPr>
        <w:t>/1/1</w:t>
      </w:r>
      <w:r w:rsidRPr="008F01D6">
        <w:rPr>
          <w:rFonts w:ascii="Times New Roman" w:eastAsia="標楷體" w:hAnsi="Times New Roman" w:cs="Times New Roman"/>
          <w:bCs/>
          <w:color w:val="000000" w:themeColor="text1"/>
          <w:szCs w:val="24"/>
        </w:rPr>
        <w:t>起，至</w:t>
      </w:r>
      <w:r w:rsidR="00E901A8" w:rsidRPr="008F01D6">
        <w:rPr>
          <w:rFonts w:ascii="Times New Roman" w:eastAsia="標楷體" w:hAnsi="Times New Roman" w:cs="Times New Roman" w:hint="eastAsia"/>
          <w:bCs/>
          <w:color w:val="000000" w:themeColor="text1"/>
          <w:szCs w:val="24"/>
        </w:rPr>
        <w:t>11</w:t>
      </w:r>
      <w:r w:rsidR="00C41C3E" w:rsidRPr="008F01D6">
        <w:rPr>
          <w:rFonts w:ascii="Times New Roman" w:eastAsia="標楷體" w:hAnsi="Times New Roman" w:cs="Times New Roman" w:hint="eastAsia"/>
          <w:bCs/>
          <w:color w:val="000000" w:themeColor="text1"/>
          <w:szCs w:val="24"/>
        </w:rPr>
        <w:t>3</w:t>
      </w:r>
      <w:r w:rsidRPr="008F01D6">
        <w:rPr>
          <w:rFonts w:ascii="Times New Roman" w:eastAsia="標楷體" w:hAnsi="Times New Roman" w:cs="Times New Roman"/>
          <w:bCs/>
          <w:color w:val="000000" w:themeColor="text1"/>
          <w:szCs w:val="24"/>
        </w:rPr>
        <w:t>/2/1</w:t>
      </w:r>
      <w:r w:rsidRPr="008F01D6">
        <w:rPr>
          <w:rFonts w:ascii="Times New Roman" w:eastAsia="標楷體" w:hAnsi="Times New Roman" w:cs="Times New Roman"/>
          <w:bCs/>
          <w:color w:val="000000" w:themeColor="text1"/>
          <w:szCs w:val="24"/>
        </w:rPr>
        <w:t>晚上</w:t>
      </w:r>
      <w:r w:rsidRPr="008F01D6">
        <w:rPr>
          <w:rFonts w:ascii="Times New Roman" w:eastAsia="標楷體" w:hAnsi="Times New Roman" w:cs="Times New Roman"/>
          <w:bCs/>
          <w:color w:val="000000" w:themeColor="text1"/>
          <w:szCs w:val="24"/>
        </w:rPr>
        <w:t>11:59</w:t>
      </w:r>
      <w:r w:rsidRPr="008F01D6">
        <w:rPr>
          <w:rFonts w:ascii="Times New Roman" w:eastAsia="標楷體" w:hAnsi="Times New Roman" w:cs="Times New Roman"/>
          <w:bCs/>
          <w:color w:val="000000" w:themeColor="text1"/>
          <w:szCs w:val="24"/>
        </w:rPr>
        <w:t>止為</w:t>
      </w:r>
      <w:r w:rsidRPr="008F01D6">
        <w:rPr>
          <w:rFonts w:ascii="Times New Roman" w:eastAsia="標楷體" w:hAnsi="Times New Roman" w:cs="Times New Roman"/>
          <w:bCs/>
          <w:color w:val="000000" w:themeColor="text1"/>
          <w:szCs w:val="24"/>
        </w:rPr>
        <w:t>1</w:t>
      </w:r>
      <w:r w:rsidRPr="008F01D6">
        <w:rPr>
          <w:rFonts w:ascii="Times New Roman" w:eastAsia="標楷體" w:hAnsi="Times New Roman" w:cs="Times New Roman"/>
          <w:bCs/>
          <w:color w:val="000000" w:themeColor="text1"/>
          <w:szCs w:val="24"/>
        </w:rPr>
        <w:t>個月計算；</w:t>
      </w:r>
      <w:r w:rsidR="00E901A8" w:rsidRPr="008F01D6">
        <w:rPr>
          <w:rFonts w:ascii="Times New Roman" w:eastAsia="標楷體" w:hAnsi="Times New Roman" w:cs="Times New Roman" w:hint="eastAsia"/>
          <w:bCs/>
          <w:color w:val="000000" w:themeColor="text1"/>
          <w:szCs w:val="24"/>
        </w:rPr>
        <w:t>11</w:t>
      </w:r>
      <w:r w:rsidR="00C41C3E" w:rsidRPr="008F01D6">
        <w:rPr>
          <w:rFonts w:ascii="Times New Roman" w:eastAsia="標楷體" w:hAnsi="Times New Roman" w:cs="Times New Roman" w:hint="eastAsia"/>
          <w:bCs/>
          <w:color w:val="000000" w:themeColor="text1"/>
          <w:szCs w:val="24"/>
        </w:rPr>
        <w:t>3</w:t>
      </w:r>
      <w:r w:rsidRPr="008F01D6">
        <w:rPr>
          <w:rFonts w:ascii="Times New Roman" w:eastAsia="標楷體" w:hAnsi="Times New Roman" w:cs="Times New Roman"/>
          <w:bCs/>
          <w:color w:val="000000" w:themeColor="text1"/>
          <w:szCs w:val="24"/>
        </w:rPr>
        <w:t>/2/2 00:00</w:t>
      </w:r>
      <w:r w:rsidRPr="008F01D6">
        <w:rPr>
          <w:rFonts w:ascii="Times New Roman" w:eastAsia="標楷體" w:hAnsi="Times New Roman" w:cs="Times New Roman"/>
          <w:bCs/>
          <w:color w:val="000000" w:themeColor="text1"/>
          <w:szCs w:val="24"/>
        </w:rPr>
        <w:t>起為下一個月。</w:t>
      </w:r>
    </w:p>
    <w:p w14:paraId="6481878C" w14:textId="77777777" w:rsidR="000E3518" w:rsidRPr="008F01D6" w:rsidRDefault="00DE2722">
      <w:pPr>
        <w:pStyle w:val="af1"/>
        <w:numPr>
          <w:ilvl w:val="0"/>
          <w:numId w:val="20"/>
        </w:numPr>
        <w:spacing w:line="480" w:lineRule="exact"/>
        <w:ind w:left="672"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甲方提供乙方使用本契約方案之服務期間，未滿本契約約定之方案期程一半，則甲方</w:t>
      </w:r>
      <w:r w:rsidRPr="008F01D6">
        <w:rPr>
          <w:rFonts w:ascii="Times New Roman" w:eastAsia="標楷體" w:hAnsi="Times New Roman" w:cs="Times New Roman"/>
          <w:color w:val="000000" w:themeColor="text1"/>
          <w:szCs w:val="24"/>
        </w:rPr>
        <w:t>依比例扣除已使用月數的自付額款項後，將剩餘款項返還乙方帳戶。甲方返還乙方之自付額款項如下計算與說明：</w:t>
      </w:r>
    </w:p>
    <w:p w14:paraId="5839F2F4" w14:textId="77777777" w:rsidR="000E3518" w:rsidRPr="008F01D6" w:rsidRDefault="00DE2722" w:rsidP="006C6D28">
      <w:pPr>
        <w:pStyle w:val="af1"/>
        <w:numPr>
          <w:ilvl w:val="0"/>
          <w:numId w:val="70"/>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返還自付額款項＝本契約方案自付額</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已使用方案月數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全程方案期程月數</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本契約方案自付額</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w:t>
      </w:r>
    </w:p>
    <w:p w14:paraId="422A6676" w14:textId="77777777" w:rsidR="000E3518" w:rsidRPr="008F01D6" w:rsidRDefault="00DE2722" w:rsidP="006C6D28">
      <w:pPr>
        <w:pStyle w:val="af1"/>
        <w:numPr>
          <w:ilvl w:val="0"/>
          <w:numId w:val="70"/>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已使用方案月數</w:t>
      </w:r>
      <w:r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全程方案期程月數</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本契約方案自付額</w:t>
      </w:r>
      <w:r w:rsidR="00FB367D" w:rsidRPr="008F01D6">
        <w:rPr>
          <w:rFonts w:ascii="Times New Roman" w:eastAsia="標楷體" w:hAnsi="Times New Roman" w:cs="Times New Roman"/>
          <w:bCs/>
          <w:color w:val="000000" w:themeColor="text1"/>
          <w:szCs w:val="24"/>
        </w:rPr>
        <w:t>）</w:t>
      </w:r>
      <w:r w:rsidRPr="008F01D6">
        <w:rPr>
          <w:rFonts w:ascii="Times New Roman" w:eastAsia="標楷體" w:hAnsi="Times New Roman" w:cs="Times New Roman"/>
          <w:bCs/>
          <w:color w:val="000000" w:themeColor="text1"/>
          <w:szCs w:val="24"/>
        </w:rPr>
        <w:t>〕如有小數點，則四捨五入。</w:t>
      </w:r>
    </w:p>
    <w:p w14:paraId="6FA9A551" w14:textId="77777777" w:rsidR="000E3518" w:rsidRPr="008F01D6" w:rsidRDefault="00DE2722" w:rsidP="006C6D28">
      <w:pPr>
        <w:pStyle w:val="af1"/>
        <w:numPr>
          <w:ilvl w:val="0"/>
          <w:numId w:val="70"/>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甲方返還自付額款項之方式依本契約補充條款說明為準。</w:t>
      </w:r>
    </w:p>
    <w:p w14:paraId="5A37F635" w14:textId="77777777" w:rsidR="000E3518" w:rsidRPr="008F01D6" w:rsidRDefault="00DE2722">
      <w:pPr>
        <w:pStyle w:val="af1"/>
        <w:numPr>
          <w:ilvl w:val="0"/>
          <w:numId w:val="20"/>
        </w:numPr>
        <w:spacing w:line="480" w:lineRule="exact"/>
        <w:ind w:left="700"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甲方提供乙方使用本契約方案之服務期間，已滿或超過本契約約定之方案期程一半以上，則甲方</w:t>
      </w:r>
      <w:r w:rsidRPr="008F01D6">
        <w:rPr>
          <w:rFonts w:ascii="Times New Roman" w:eastAsia="標楷體" w:hAnsi="Times New Roman" w:cs="Times New Roman"/>
          <w:color w:val="000000" w:themeColor="text1"/>
          <w:szCs w:val="24"/>
        </w:rPr>
        <w:t>不予返還款項。</w:t>
      </w:r>
    </w:p>
    <w:p w14:paraId="388D8C8C" w14:textId="7EEA245D" w:rsidR="000E3518" w:rsidRPr="008F01D6" w:rsidRDefault="00DE2722">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資料取用與提供</w:t>
      </w:r>
    </w:p>
    <w:p w14:paraId="2955A250" w14:textId="4A25B4CF" w:rsidR="000E3518" w:rsidRPr="008F01D6" w:rsidRDefault="00DE2722">
      <w:pPr>
        <w:pStyle w:val="af1"/>
        <w:numPr>
          <w:ilvl w:val="1"/>
          <w:numId w:val="15"/>
        </w:numPr>
        <w:spacing w:line="480" w:lineRule="exact"/>
        <w:ind w:left="686"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乙方同意甲方將乙方使用本契約方案之使用紀錄資料，提供予政府資源發放平台與該平台委託之第三方查驗單位，以佐證、核實甲方代乙方請領</w:t>
      </w:r>
      <w:r w:rsidR="006E2FB3" w:rsidRPr="008F01D6">
        <w:rPr>
          <w:rFonts w:ascii="Times New Roman" w:eastAsia="標楷體" w:hAnsi="Times New Roman" w:cs="Times New Roman"/>
          <w:bCs/>
          <w:color w:val="000000" w:themeColor="text1"/>
          <w:szCs w:val="24"/>
        </w:rPr>
        <w:t>雲市集工業館</w:t>
      </w:r>
      <w:r w:rsidR="002C0F5E" w:rsidRPr="008F01D6">
        <w:rPr>
          <w:rFonts w:ascii="Times New Roman" w:eastAsia="標楷體" w:hAnsi="Times New Roman" w:cs="Times New Roman"/>
          <w:bCs/>
          <w:color w:val="000000" w:themeColor="text1"/>
          <w:szCs w:val="24"/>
        </w:rPr>
        <w:t>AI</w:t>
      </w:r>
      <w:r w:rsidR="002C0F5E" w:rsidRPr="008F01D6">
        <w:rPr>
          <w:rFonts w:ascii="Times New Roman" w:eastAsia="標楷體" w:hAnsi="Times New Roman" w:cs="Times New Roman"/>
          <w:bCs/>
          <w:color w:val="000000" w:themeColor="text1"/>
          <w:szCs w:val="24"/>
        </w:rPr>
        <w:t>工具庫點數補助計畫</w:t>
      </w:r>
      <w:r w:rsidRPr="008F01D6">
        <w:rPr>
          <w:rFonts w:ascii="Times New Roman" w:eastAsia="標楷體" w:hAnsi="Times New Roman" w:cs="Times New Roman"/>
          <w:bCs/>
          <w:color w:val="000000" w:themeColor="text1"/>
          <w:szCs w:val="24"/>
        </w:rPr>
        <w:t>之補助款，作為支付本契約方案費用中政府補助額度之有效性，相關資料包含但不限於：甲方系統或第三方雲端平台業者，所提供之可證明乙方使用本契約方案之歷程、流量紀錄等。</w:t>
      </w:r>
    </w:p>
    <w:p w14:paraId="5540AD87" w14:textId="77777777" w:rsidR="000E3518" w:rsidRPr="008F01D6" w:rsidRDefault="00DE2722">
      <w:pPr>
        <w:pStyle w:val="af1"/>
        <w:numPr>
          <w:ilvl w:val="1"/>
          <w:numId w:val="15"/>
        </w:numPr>
        <w:spacing w:line="480" w:lineRule="exact"/>
        <w:ind w:left="686" w:hanging="142"/>
        <w:rPr>
          <w:rFonts w:ascii="Times New Roman" w:eastAsia="標楷體" w:hAnsi="Times New Roman" w:cs="Times New Roman"/>
          <w:color w:val="000000" w:themeColor="text1"/>
        </w:rPr>
      </w:pPr>
      <w:r w:rsidRPr="008F01D6">
        <w:rPr>
          <w:rFonts w:ascii="Times New Roman" w:eastAsia="標楷體" w:hAnsi="Times New Roman" w:cs="Times New Roman"/>
          <w:bCs/>
          <w:color w:val="000000" w:themeColor="text1"/>
          <w:szCs w:val="24"/>
        </w:rPr>
        <w:t>甲方應無條件提供乙方將以下資料完整下載之權限與方式：</w:t>
      </w:r>
    </w:p>
    <w:p w14:paraId="2D4E0569" w14:textId="77777777" w:rsidR="000E3518" w:rsidRPr="008F01D6" w:rsidRDefault="00DE2722" w:rsidP="006C6D28">
      <w:pPr>
        <w:pStyle w:val="af1"/>
        <w:numPr>
          <w:ilvl w:val="0"/>
          <w:numId w:val="71"/>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可完整歸屬於乙方所創建，並被保存於甲方資料庫之資料內容。</w:t>
      </w:r>
    </w:p>
    <w:p w14:paraId="2532602B" w14:textId="547A5FF9" w:rsidR="000E3518" w:rsidRPr="008F01D6" w:rsidRDefault="00DE2722" w:rsidP="006E2FB3">
      <w:pPr>
        <w:pStyle w:val="af1"/>
        <w:numPr>
          <w:ilvl w:val="0"/>
          <w:numId w:val="71"/>
        </w:numPr>
        <w:spacing w:line="480" w:lineRule="exact"/>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乙方因使用本契約方案所產生之</w:t>
      </w:r>
      <w:r w:rsidR="006E2FB3" w:rsidRPr="008F01D6">
        <w:rPr>
          <w:rFonts w:ascii="Times New Roman" w:eastAsia="標楷體" w:hAnsi="Times New Roman" w:cs="Times New Roman" w:hint="eastAsia"/>
          <w:bCs/>
          <w:color w:val="000000" w:themeColor="text1"/>
          <w:szCs w:val="24"/>
        </w:rPr>
        <w:t>使用記錄佐證資料範本</w:t>
      </w:r>
      <w:r w:rsidRPr="008F01D6">
        <w:rPr>
          <w:rFonts w:ascii="Times New Roman" w:eastAsia="標楷體" w:hAnsi="Times New Roman" w:cs="Times New Roman"/>
          <w:bCs/>
          <w:color w:val="000000" w:themeColor="text1"/>
          <w:szCs w:val="24"/>
        </w:rPr>
        <w:t>。</w:t>
      </w:r>
    </w:p>
    <w:p w14:paraId="18A00EFD" w14:textId="77777777" w:rsidR="000E3518" w:rsidRPr="008F01D6" w:rsidRDefault="00DE2722" w:rsidP="006C6D28">
      <w:pPr>
        <w:pStyle w:val="af1"/>
        <w:numPr>
          <w:ilvl w:val="0"/>
          <w:numId w:val="71"/>
        </w:numPr>
        <w:spacing w:line="480" w:lineRule="exact"/>
        <w:ind w:hanging="295"/>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甲方可提供乙方之資料下載內容與方式，詳見本契約補充條款說明。</w:t>
      </w:r>
    </w:p>
    <w:p w14:paraId="475BACF2" w14:textId="1D148A5E" w:rsidR="00322011" w:rsidRPr="008F01D6" w:rsidRDefault="00EB6A93" w:rsidP="00322011">
      <w:pPr>
        <w:pStyle w:val="af1"/>
        <w:numPr>
          <w:ilvl w:val="1"/>
          <w:numId w:val="15"/>
        </w:numPr>
        <w:spacing w:line="480" w:lineRule="exact"/>
        <w:ind w:left="686" w:hanging="142"/>
        <w:rPr>
          <w:rFonts w:ascii="Times New Roman" w:eastAsia="標楷體" w:hAnsi="Times New Roman" w:cs="Times New Roman"/>
          <w:bCs/>
          <w:color w:val="000000" w:themeColor="text1"/>
          <w:szCs w:val="24"/>
        </w:rPr>
      </w:pPr>
      <w:r w:rsidRPr="008F01D6">
        <w:rPr>
          <w:rFonts w:ascii="Times New Roman" w:eastAsia="標楷體" w:hAnsi="Times New Roman" w:cs="Times New Roman"/>
          <w:bCs/>
          <w:color w:val="000000" w:themeColor="text1"/>
          <w:szCs w:val="24"/>
        </w:rPr>
        <w:t>甲方</w:t>
      </w:r>
      <w:r w:rsidRPr="008F01D6">
        <w:rPr>
          <w:rFonts w:ascii="Times New Roman" w:eastAsia="標楷體" w:hAnsi="Times New Roman" w:cs="Times New Roman" w:hint="eastAsia"/>
          <w:bCs/>
          <w:color w:val="000000" w:themeColor="text1"/>
          <w:szCs w:val="24"/>
        </w:rPr>
        <w:t>與</w:t>
      </w:r>
      <w:r w:rsidR="00322011" w:rsidRPr="008F01D6">
        <w:rPr>
          <w:rFonts w:ascii="Times New Roman" w:eastAsia="標楷體" w:hAnsi="Times New Roman" w:cs="Times New Roman" w:hint="eastAsia"/>
          <w:bCs/>
          <w:color w:val="000000" w:themeColor="text1"/>
          <w:szCs w:val="24"/>
        </w:rPr>
        <w:t>乙</w:t>
      </w:r>
      <w:r w:rsidR="00322011" w:rsidRPr="008F01D6">
        <w:rPr>
          <w:rFonts w:ascii="Times New Roman" w:eastAsia="標楷體" w:hAnsi="Times New Roman" w:cs="Times New Roman"/>
          <w:bCs/>
          <w:color w:val="000000" w:themeColor="text1"/>
          <w:szCs w:val="24"/>
        </w:rPr>
        <w:t>方</w:t>
      </w:r>
      <w:r w:rsidR="000477F6" w:rsidRPr="008F01D6">
        <w:rPr>
          <w:rFonts w:ascii="Times New Roman" w:eastAsia="標楷體" w:hAnsi="Times New Roman" w:cs="Times New Roman"/>
          <w:bCs/>
          <w:color w:val="000000" w:themeColor="text1"/>
          <w:szCs w:val="24"/>
        </w:rPr>
        <w:t>應無條件</w:t>
      </w:r>
      <w:r w:rsidR="000477F6" w:rsidRPr="008F01D6">
        <w:rPr>
          <w:rFonts w:ascii="Times New Roman" w:eastAsia="標楷體" w:hAnsi="Times New Roman" w:cs="Times New Roman" w:hint="eastAsia"/>
          <w:bCs/>
          <w:color w:val="000000" w:themeColor="text1"/>
          <w:szCs w:val="24"/>
        </w:rPr>
        <w:t>配合</w:t>
      </w:r>
      <w:r w:rsidR="00322011" w:rsidRPr="008F01D6">
        <w:rPr>
          <w:rFonts w:ascii="Times New Roman" w:eastAsia="標楷體" w:hAnsi="Times New Roman" w:cs="Times New Roman" w:hint="eastAsia"/>
          <w:bCs/>
          <w:color w:val="000000" w:themeColor="text1"/>
          <w:szCs w:val="24"/>
        </w:rPr>
        <w:t>主管機關</w:t>
      </w:r>
      <w:r w:rsidR="000477F6" w:rsidRPr="008F01D6">
        <w:rPr>
          <w:rFonts w:ascii="Times New Roman" w:eastAsia="標楷體" w:hAnsi="Times New Roman" w:cs="Times New Roman" w:hint="eastAsia"/>
          <w:bCs/>
          <w:color w:val="000000" w:themeColor="text1"/>
          <w:szCs w:val="24"/>
        </w:rPr>
        <w:t>調查計畫相關成效追蹤，並提供成效相關佐證資料。</w:t>
      </w:r>
    </w:p>
    <w:p w14:paraId="76319C11" w14:textId="77777777" w:rsidR="000E3518" w:rsidRPr="008F01D6" w:rsidRDefault="00DE2722">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隱私保護與資通安全</w:t>
      </w:r>
    </w:p>
    <w:p w14:paraId="683D37DA" w14:textId="77777777" w:rsidR="000E3518" w:rsidRPr="008F01D6" w:rsidRDefault="00DE2722" w:rsidP="00BB6606">
      <w:pPr>
        <w:pStyle w:val="af1"/>
        <w:numPr>
          <w:ilvl w:val="0"/>
          <w:numId w:val="60"/>
        </w:numPr>
        <w:spacing w:line="480" w:lineRule="exact"/>
        <w:ind w:left="714" w:hanging="504"/>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甲方基於本契約蒐集、處理或利用個人資料時，應符合個人資料保護法、個人資料保護法施行細則及主管機關所制定個人資料保護應遵循之法規命令等相關規定。</w:t>
      </w:r>
    </w:p>
    <w:p w14:paraId="0F9493D2" w14:textId="77777777" w:rsidR="000E3518" w:rsidRPr="008F01D6" w:rsidRDefault="00DE2722">
      <w:pPr>
        <w:pStyle w:val="af1"/>
        <w:numPr>
          <w:ilvl w:val="0"/>
          <w:numId w:val="22"/>
        </w:numPr>
        <w:spacing w:line="480" w:lineRule="exact"/>
        <w:ind w:left="714" w:hanging="504"/>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甲方應遵守資通安全管理法及資通安全管理法施行細則之資訊安全相關規定，與個人資料保護法及個人資料保護法施行細則要求之適當安全維護措施。</w:t>
      </w:r>
    </w:p>
    <w:p w14:paraId="51F788CC" w14:textId="77777777" w:rsidR="000E3518" w:rsidRPr="008F01D6" w:rsidRDefault="000E3518">
      <w:pPr>
        <w:pStyle w:val="Standard"/>
        <w:spacing w:line="480" w:lineRule="exact"/>
        <w:rPr>
          <w:rFonts w:eastAsia="標楷體"/>
          <w:b/>
          <w:color w:val="000000" w:themeColor="text1"/>
        </w:rPr>
      </w:pPr>
    </w:p>
    <w:p w14:paraId="2047EC14" w14:textId="77777777" w:rsidR="000E3518" w:rsidRPr="008F01D6" w:rsidRDefault="00DE2722">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損害賠償</w:t>
      </w:r>
    </w:p>
    <w:p w14:paraId="0238794F" w14:textId="59066C3D" w:rsidR="000E3518" w:rsidRPr="008F01D6" w:rsidRDefault="00DE2722" w:rsidP="00BB6606">
      <w:pPr>
        <w:pStyle w:val="af1"/>
        <w:numPr>
          <w:ilvl w:val="0"/>
          <w:numId w:val="61"/>
        </w:numPr>
        <w:spacing w:line="480" w:lineRule="exact"/>
        <w:ind w:left="70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甲、乙雙方任一方於本計畫發生資料偽造、資格冒用、工商憑證盜用或不符合經濟部協助產業創新活動補助獎勵及輔導辦法、經濟部</w:t>
      </w:r>
      <w:r w:rsidR="00C41C3E" w:rsidRPr="008F01D6">
        <w:rPr>
          <w:rFonts w:ascii="Times New Roman" w:eastAsia="標楷體" w:hAnsi="Times New Roman" w:cs="Times New Roman" w:hint="eastAsia"/>
          <w:color w:val="000000" w:themeColor="text1"/>
          <w:szCs w:val="24"/>
        </w:rPr>
        <w:t>產業發展署</w:t>
      </w:r>
      <w:r w:rsidR="006E2FB3" w:rsidRPr="008F01D6">
        <w:rPr>
          <w:rFonts w:ascii="Times New Roman" w:eastAsia="標楷體" w:hAnsi="Times New Roman" w:cs="Times New Roman"/>
          <w:color w:val="000000" w:themeColor="text1"/>
          <w:szCs w:val="24"/>
        </w:rPr>
        <w:t>雲市集工業館</w:t>
      </w:r>
      <w:r w:rsidR="002C0F5E" w:rsidRPr="008F01D6">
        <w:rPr>
          <w:rFonts w:ascii="Times New Roman" w:eastAsia="標楷體" w:hAnsi="Times New Roman" w:cs="Times New Roman"/>
          <w:color w:val="000000" w:themeColor="text1"/>
          <w:szCs w:val="24"/>
        </w:rPr>
        <w:t>AI</w:t>
      </w:r>
      <w:r w:rsidR="002C0F5E" w:rsidRPr="008F01D6">
        <w:rPr>
          <w:rFonts w:ascii="Times New Roman" w:eastAsia="標楷體" w:hAnsi="Times New Roman" w:cs="Times New Roman"/>
          <w:color w:val="000000" w:themeColor="text1"/>
          <w:szCs w:val="24"/>
        </w:rPr>
        <w:t>工具庫點數補助計畫</w:t>
      </w:r>
      <w:r w:rsidRPr="008F01D6">
        <w:rPr>
          <w:rFonts w:ascii="Times New Roman" w:eastAsia="標楷體" w:hAnsi="Times New Roman" w:cs="Times New Roman"/>
          <w:color w:val="000000" w:themeColor="text1"/>
          <w:szCs w:val="24"/>
        </w:rPr>
        <w:t>申請須知相關規定，而造成違約並致使另一方產生損失，則受損失一方有權向違約方申請賠償，本計畫不負賠償責任。</w:t>
      </w:r>
    </w:p>
    <w:p w14:paraId="4B928E76" w14:textId="77777777" w:rsidR="000E3518" w:rsidRPr="008F01D6" w:rsidRDefault="00DE2722">
      <w:pPr>
        <w:pStyle w:val="af1"/>
        <w:numPr>
          <w:ilvl w:val="0"/>
          <w:numId w:val="17"/>
        </w:numPr>
        <w:spacing w:line="480" w:lineRule="exact"/>
        <w:ind w:left="70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甲、乙雙方自契約生效日起，任一方因故提出終止方案之請求，而造成違約致使另一方產生損失，則受損失一方有權向違約方申請賠償，本計畫不負賠償責任。</w:t>
      </w:r>
    </w:p>
    <w:p w14:paraId="507018A4" w14:textId="77777777" w:rsidR="000E3518" w:rsidRPr="008F01D6" w:rsidRDefault="000E3518">
      <w:pPr>
        <w:pStyle w:val="Standard"/>
        <w:spacing w:line="480" w:lineRule="exact"/>
        <w:ind w:left="425"/>
        <w:rPr>
          <w:rFonts w:eastAsia="標楷體"/>
          <w:color w:val="000000" w:themeColor="text1"/>
        </w:rPr>
      </w:pPr>
    </w:p>
    <w:p w14:paraId="776E18E7" w14:textId="77777777" w:rsidR="000E3518" w:rsidRPr="008F01D6" w:rsidRDefault="00DE2722">
      <w:pPr>
        <w:pStyle w:val="af1"/>
        <w:numPr>
          <w:ilvl w:val="0"/>
          <w:numId w:val="15"/>
        </w:numPr>
        <w:spacing w:line="480" w:lineRule="exact"/>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契約附件</w:t>
      </w:r>
    </w:p>
    <w:p w14:paraId="55BE4124" w14:textId="77777777" w:rsidR="000E3518" w:rsidRPr="008F01D6" w:rsidRDefault="00DE2722">
      <w:pPr>
        <w:pStyle w:val="af1"/>
        <w:spacing w:line="480" w:lineRule="exact"/>
        <w:ind w:left="36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有關本契約之補充條款、乙方訂單頁、訂單商品均為本契約之一部分，如有與本契約條款內容相牴觸者，應為有利於乙方之適用。</w:t>
      </w:r>
    </w:p>
    <w:p w14:paraId="7ED5D937" w14:textId="77777777" w:rsidR="000E3518" w:rsidRPr="008F01D6" w:rsidRDefault="000E3518">
      <w:pPr>
        <w:pStyle w:val="af1"/>
        <w:spacing w:line="480" w:lineRule="exact"/>
        <w:ind w:left="360"/>
        <w:rPr>
          <w:rFonts w:ascii="Times New Roman" w:eastAsia="標楷體" w:hAnsi="Times New Roman" w:cs="Times New Roman"/>
          <w:b/>
          <w:color w:val="000000" w:themeColor="text1"/>
          <w:szCs w:val="24"/>
        </w:rPr>
      </w:pPr>
    </w:p>
    <w:p w14:paraId="6CFB1CB2" w14:textId="77777777" w:rsidR="000E3518" w:rsidRPr="008F01D6" w:rsidRDefault="00DE2722">
      <w:pPr>
        <w:pStyle w:val="af1"/>
        <w:numPr>
          <w:ilvl w:val="0"/>
          <w:numId w:val="15"/>
        </w:numPr>
        <w:tabs>
          <w:tab w:val="left" w:pos="506"/>
        </w:tabs>
        <w:spacing w:line="480" w:lineRule="exact"/>
        <w:ind w:left="364" w:hanging="462"/>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契約之解釋</w:t>
      </w:r>
    </w:p>
    <w:p w14:paraId="7888D378" w14:textId="77777777" w:rsidR="000E3518" w:rsidRPr="008F01D6" w:rsidRDefault="00DE2722">
      <w:pPr>
        <w:pStyle w:val="af1"/>
        <w:spacing w:line="480" w:lineRule="exact"/>
        <w:ind w:left="36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本契約條款內容如有疑義時，應為有利於乙方之解釋。</w:t>
      </w:r>
    </w:p>
    <w:p w14:paraId="342597B5" w14:textId="77777777" w:rsidR="000E3518" w:rsidRPr="008F01D6" w:rsidRDefault="000E3518">
      <w:pPr>
        <w:pStyle w:val="af1"/>
        <w:spacing w:line="480" w:lineRule="exact"/>
        <w:ind w:left="360"/>
        <w:rPr>
          <w:rFonts w:ascii="Times New Roman" w:eastAsia="標楷體" w:hAnsi="Times New Roman" w:cs="Times New Roman"/>
          <w:color w:val="000000" w:themeColor="text1"/>
          <w:szCs w:val="24"/>
        </w:rPr>
      </w:pPr>
    </w:p>
    <w:p w14:paraId="2139D100" w14:textId="77777777" w:rsidR="000E3518" w:rsidRPr="008F01D6" w:rsidRDefault="00DE2722">
      <w:pPr>
        <w:pStyle w:val="af1"/>
        <w:numPr>
          <w:ilvl w:val="0"/>
          <w:numId w:val="15"/>
        </w:numPr>
        <w:tabs>
          <w:tab w:val="left" w:pos="506"/>
        </w:tabs>
        <w:spacing w:line="480" w:lineRule="exact"/>
        <w:ind w:left="364" w:hanging="462"/>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準據法</w:t>
      </w:r>
    </w:p>
    <w:p w14:paraId="4213A319" w14:textId="77777777" w:rsidR="000E3518" w:rsidRPr="008F01D6" w:rsidRDefault="00DE2722">
      <w:pPr>
        <w:pStyle w:val="af1"/>
        <w:spacing w:line="480" w:lineRule="exact"/>
        <w:ind w:left="360"/>
        <w:rPr>
          <w:rFonts w:ascii="Times New Roman" w:eastAsia="標楷體" w:hAnsi="Times New Roman" w:cs="Times New Roman"/>
          <w:color w:val="000000" w:themeColor="text1"/>
        </w:rPr>
      </w:pPr>
      <w:r w:rsidRPr="008F01D6">
        <w:rPr>
          <w:rFonts w:ascii="Times New Roman" w:eastAsia="標楷體" w:hAnsi="Times New Roman" w:cs="Times New Roman"/>
          <w:color w:val="000000" w:themeColor="text1"/>
          <w:szCs w:val="24"/>
        </w:rPr>
        <w:t>因本契約所生之一切爭議，雙方當事人約定適用中華民國法律。</w:t>
      </w:r>
    </w:p>
    <w:p w14:paraId="0664D578" w14:textId="77777777" w:rsidR="000E3518" w:rsidRPr="008F01D6" w:rsidRDefault="000E3518">
      <w:pPr>
        <w:pStyle w:val="af1"/>
        <w:spacing w:line="480" w:lineRule="exact"/>
        <w:ind w:left="360"/>
        <w:rPr>
          <w:rFonts w:ascii="Times New Roman" w:eastAsia="標楷體" w:hAnsi="Times New Roman" w:cs="Times New Roman"/>
          <w:color w:val="000000" w:themeColor="text1"/>
          <w:szCs w:val="24"/>
        </w:rPr>
      </w:pPr>
    </w:p>
    <w:p w14:paraId="655E18D6" w14:textId="77777777" w:rsidR="000E3518" w:rsidRPr="008F01D6" w:rsidRDefault="00DE2722">
      <w:pPr>
        <w:pStyle w:val="af1"/>
        <w:numPr>
          <w:ilvl w:val="0"/>
          <w:numId w:val="15"/>
        </w:numPr>
        <w:tabs>
          <w:tab w:val="left" w:pos="506"/>
        </w:tabs>
        <w:spacing w:line="480" w:lineRule="exact"/>
        <w:ind w:left="364" w:hanging="462"/>
        <w:rPr>
          <w:rFonts w:ascii="Times New Roman" w:eastAsia="標楷體" w:hAnsi="Times New Roman" w:cs="Times New Roman"/>
          <w:color w:val="000000" w:themeColor="text1"/>
        </w:rPr>
      </w:pPr>
      <w:r w:rsidRPr="008F01D6">
        <w:rPr>
          <w:rFonts w:ascii="Times New Roman" w:eastAsia="標楷體" w:hAnsi="Times New Roman" w:cs="Times New Roman"/>
          <w:b/>
          <w:color w:val="000000" w:themeColor="text1"/>
          <w:szCs w:val="24"/>
        </w:rPr>
        <w:t>管轄法院</w:t>
      </w:r>
    </w:p>
    <w:p w14:paraId="65EBA514" w14:textId="74B2CEEE" w:rsidR="0028051E" w:rsidRPr="008F01D6" w:rsidRDefault="00DE2722">
      <w:pPr>
        <w:pStyle w:val="af1"/>
        <w:spacing w:line="480" w:lineRule="exact"/>
        <w:ind w:left="360"/>
        <w:rPr>
          <w:rFonts w:ascii="Times New Roman" w:eastAsia="標楷體" w:hAnsi="Times New Roman" w:cs="Times New Roman"/>
          <w:color w:val="000000" w:themeColor="text1"/>
          <w:szCs w:val="24"/>
        </w:rPr>
      </w:pPr>
      <w:r w:rsidRPr="008F01D6">
        <w:rPr>
          <w:rFonts w:ascii="Times New Roman" w:eastAsia="標楷體" w:hAnsi="Times New Roman" w:cs="Times New Roman"/>
          <w:color w:val="000000" w:themeColor="text1"/>
          <w:szCs w:val="24"/>
        </w:rPr>
        <w:t>關於本契約或因本契約發生之爭議，雙方同意以誠信原則解決，如有訴訟必要，雙方同意以乙方公司</w:t>
      </w:r>
      <w:r w:rsidRPr="008F01D6">
        <w:rPr>
          <w:rFonts w:ascii="Times New Roman" w:eastAsia="標楷體" w:hAnsi="Times New Roman" w:cs="Times New Roman"/>
          <w:bCs/>
          <w:color w:val="000000" w:themeColor="text1"/>
        </w:rPr>
        <w:t>或商業</w:t>
      </w:r>
      <w:r w:rsidRPr="008F01D6">
        <w:rPr>
          <w:rFonts w:ascii="Times New Roman" w:eastAsia="標楷體" w:hAnsi="Times New Roman" w:cs="Times New Roman"/>
          <w:color w:val="000000" w:themeColor="text1"/>
          <w:szCs w:val="24"/>
        </w:rPr>
        <w:t>登記所在地地方法院為一審管轄法院。</w:t>
      </w:r>
    </w:p>
    <w:p w14:paraId="0AB96970" w14:textId="77777777" w:rsidR="0028051E" w:rsidRPr="008F01D6" w:rsidRDefault="0028051E">
      <w:pPr>
        <w:suppressAutoHyphens w:val="0"/>
        <w:rPr>
          <w:rFonts w:eastAsia="標楷體"/>
          <w:color w:val="000000" w:themeColor="text1"/>
          <w:kern w:val="3"/>
          <w:szCs w:val="24"/>
        </w:rPr>
      </w:pPr>
      <w:r w:rsidRPr="008F01D6">
        <w:rPr>
          <w:rFonts w:eastAsia="標楷體"/>
          <w:color w:val="000000" w:themeColor="text1"/>
          <w:szCs w:val="24"/>
        </w:rPr>
        <w:br w:type="page"/>
      </w:r>
    </w:p>
    <w:p w14:paraId="7D591990" w14:textId="77777777" w:rsidR="000E3518" w:rsidRPr="008F01D6" w:rsidRDefault="00DE2722">
      <w:pPr>
        <w:pStyle w:val="Standard"/>
        <w:spacing w:line="480" w:lineRule="exact"/>
        <w:rPr>
          <w:rFonts w:eastAsia="標楷體"/>
          <w:color w:val="000000" w:themeColor="text1"/>
        </w:rPr>
      </w:pPr>
      <w:r w:rsidRPr="008F01D6">
        <w:rPr>
          <w:rFonts w:eastAsia="標楷體"/>
          <w:b/>
          <w:color w:val="000000" w:themeColor="text1"/>
        </w:rPr>
        <w:t>立約人：</w:t>
      </w:r>
    </w:p>
    <w:p w14:paraId="5E36A1B9" w14:textId="3A3B0AEA"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甲方：</w:t>
      </w:r>
      <w:r w:rsidRPr="008F01D6">
        <w:rPr>
          <w:rFonts w:eastAsia="標楷體"/>
          <w:color w:val="000000" w:themeColor="text1"/>
          <w:u w:val="single"/>
        </w:rPr>
        <w:t xml:space="preserve">       </w:t>
      </w:r>
    </w:p>
    <w:p w14:paraId="70E70C26" w14:textId="77777777"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統一編號：</w:t>
      </w:r>
    </w:p>
    <w:p w14:paraId="6AC9F4C1" w14:textId="77777777"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代表人</w:t>
      </w:r>
      <w:r w:rsidR="00FB367D" w:rsidRPr="008F01D6">
        <w:rPr>
          <w:rFonts w:eastAsia="標楷體"/>
          <w:color w:val="000000" w:themeColor="text1"/>
        </w:rPr>
        <w:t>（</w:t>
      </w:r>
      <w:r w:rsidRPr="008F01D6">
        <w:rPr>
          <w:rFonts w:eastAsia="標楷體"/>
          <w:color w:val="000000" w:themeColor="text1"/>
        </w:rPr>
        <w:t>企業負責人</w:t>
      </w:r>
      <w:r w:rsidR="00FB367D" w:rsidRPr="008F01D6">
        <w:rPr>
          <w:rFonts w:eastAsia="標楷體"/>
          <w:color w:val="000000" w:themeColor="text1"/>
        </w:rPr>
        <w:t>）</w:t>
      </w:r>
      <w:r w:rsidRPr="008F01D6">
        <w:rPr>
          <w:rFonts w:eastAsia="標楷體"/>
          <w:color w:val="000000" w:themeColor="text1"/>
        </w:rPr>
        <w:t>：</w:t>
      </w:r>
      <w:r w:rsidRPr="008F01D6">
        <w:rPr>
          <w:rFonts w:eastAsia="標楷體"/>
          <w:color w:val="000000" w:themeColor="text1"/>
        </w:rPr>
        <w:t xml:space="preserve">  </w:t>
      </w:r>
    </w:p>
    <w:p w14:paraId="60BF8021" w14:textId="77777777"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電話：</w:t>
      </w:r>
    </w:p>
    <w:p w14:paraId="2DA3611C" w14:textId="77777777"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地址：</w:t>
      </w:r>
    </w:p>
    <w:p w14:paraId="6FD130F5" w14:textId="77777777" w:rsidR="000E3518" w:rsidRPr="008F01D6" w:rsidRDefault="000E3518">
      <w:pPr>
        <w:pStyle w:val="Standard"/>
        <w:spacing w:line="480" w:lineRule="exact"/>
        <w:ind w:left="991"/>
        <w:rPr>
          <w:rFonts w:eastAsia="標楷體"/>
          <w:color w:val="000000" w:themeColor="text1"/>
        </w:rPr>
      </w:pPr>
    </w:p>
    <w:p w14:paraId="47501346" w14:textId="061E8296"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乙方：</w:t>
      </w:r>
      <w:r w:rsidRPr="008F01D6">
        <w:rPr>
          <w:rFonts w:eastAsia="標楷體"/>
          <w:color w:val="000000" w:themeColor="text1"/>
          <w:u w:val="single"/>
        </w:rPr>
        <w:t xml:space="preserve">      </w:t>
      </w:r>
    </w:p>
    <w:p w14:paraId="66005066" w14:textId="77777777"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統一編號：</w:t>
      </w:r>
    </w:p>
    <w:p w14:paraId="35194F71" w14:textId="77777777"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代表人</w:t>
      </w:r>
      <w:r w:rsidR="00FB367D" w:rsidRPr="008F01D6">
        <w:rPr>
          <w:rFonts w:eastAsia="標楷體"/>
          <w:color w:val="000000" w:themeColor="text1"/>
        </w:rPr>
        <w:t>（</w:t>
      </w:r>
      <w:r w:rsidRPr="008F01D6">
        <w:rPr>
          <w:rFonts w:eastAsia="標楷體"/>
          <w:color w:val="000000" w:themeColor="text1"/>
        </w:rPr>
        <w:t>企業負責人</w:t>
      </w:r>
      <w:r w:rsidR="00FB367D" w:rsidRPr="008F01D6">
        <w:rPr>
          <w:rFonts w:eastAsia="標楷體"/>
          <w:color w:val="000000" w:themeColor="text1"/>
        </w:rPr>
        <w:t>）</w:t>
      </w:r>
      <w:r w:rsidRPr="008F01D6">
        <w:rPr>
          <w:rFonts w:eastAsia="標楷體"/>
          <w:color w:val="000000" w:themeColor="text1"/>
        </w:rPr>
        <w:t>：</w:t>
      </w:r>
    </w:p>
    <w:p w14:paraId="27097B98" w14:textId="77777777"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電話：</w:t>
      </w:r>
    </w:p>
    <w:p w14:paraId="31D72C05" w14:textId="77777777" w:rsidR="000E3518" w:rsidRPr="008F01D6" w:rsidRDefault="00DE2722">
      <w:pPr>
        <w:pStyle w:val="Standard"/>
        <w:spacing w:line="480" w:lineRule="exact"/>
        <w:ind w:left="991"/>
        <w:rPr>
          <w:rFonts w:eastAsia="標楷體"/>
          <w:color w:val="000000" w:themeColor="text1"/>
        </w:rPr>
      </w:pPr>
      <w:r w:rsidRPr="008F01D6">
        <w:rPr>
          <w:rFonts w:eastAsia="標楷體"/>
          <w:color w:val="000000" w:themeColor="text1"/>
        </w:rPr>
        <w:t>地址：</w:t>
      </w:r>
    </w:p>
    <w:p w14:paraId="26C07F54" w14:textId="77777777" w:rsidR="000E3518" w:rsidRPr="008F01D6" w:rsidRDefault="000E3518">
      <w:pPr>
        <w:pStyle w:val="Standard"/>
        <w:spacing w:line="480" w:lineRule="exact"/>
        <w:rPr>
          <w:rFonts w:eastAsia="標楷體"/>
          <w:b/>
          <w:color w:val="000000" w:themeColor="text1"/>
        </w:rPr>
      </w:pPr>
    </w:p>
    <w:p w14:paraId="41E1863E" w14:textId="77777777" w:rsidR="000E3518" w:rsidRPr="008F01D6" w:rsidRDefault="000E3518">
      <w:pPr>
        <w:pStyle w:val="Standard"/>
        <w:spacing w:line="480" w:lineRule="exact"/>
        <w:rPr>
          <w:rFonts w:eastAsia="標楷體"/>
          <w:color w:val="000000" w:themeColor="text1"/>
          <w:sz w:val="28"/>
        </w:rPr>
      </w:pPr>
    </w:p>
    <w:p w14:paraId="03E7D25E" w14:textId="77777777" w:rsidR="000E3518" w:rsidRPr="008F01D6" w:rsidRDefault="000E3518">
      <w:pPr>
        <w:pStyle w:val="Standard"/>
        <w:rPr>
          <w:rFonts w:eastAsia="標楷體"/>
          <w:color w:val="000000" w:themeColor="text1"/>
          <w:sz w:val="28"/>
        </w:rPr>
      </w:pPr>
    </w:p>
    <w:p w14:paraId="6F7E0B74" w14:textId="77777777" w:rsidR="00C93E02" w:rsidRPr="008F01D6" w:rsidRDefault="00C93E02">
      <w:pPr>
        <w:pStyle w:val="Standard"/>
        <w:rPr>
          <w:rFonts w:eastAsia="標楷體"/>
          <w:color w:val="000000" w:themeColor="text1"/>
          <w:sz w:val="28"/>
        </w:rPr>
      </w:pPr>
    </w:p>
    <w:p w14:paraId="518A60E5" w14:textId="77777777" w:rsidR="00C93E02" w:rsidRPr="008F01D6" w:rsidRDefault="00C93E02">
      <w:pPr>
        <w:pStyle w:val="Standard"/>
        <w:rPr>
          <w:rFonts w:eastAsia="標楷體"/>
          <w:color w:val="000000" w:themeColor="text1"/>
          <w:sz w:val="28"/>
        </w:rPr>
      </w:pPr>
    </w:p>
    <w:p w14:paraId="44B3FF7E" w14:textId="77777777" w:rsidR="00C93E02" w:rsidRPr="008F01D6" w:rsidRDefault="00C93E02">
      <w:pPr>
        <w:pStyle w:val="Standard"/>
        <w:rPr>
          <w:rFonts w:eastAsia="標楷體"/>
          <w:color w:val="000000" w:themeColor="text1"/>
          <w:sz w:val="28"/>
        </w:rPr>
      </w:pPr>
    </w:p>
    <w:p w14:paraId="485D577E" w14:textId="77777777" w:rsidR="00C93E02" w:rsidRPr="008F01D6" w:rsidRDefault="00C93E02">
      <w:pPr>
        <w:pStyle w:val="Standard"/>
        <w:rPr>
          <w:rFonts w:eastAsia="標楷體"/>
          <w:color w:val="000000" w:themeColor="text1"/>
          <w:sz w:val="28"/>
        </w:rPr>
      </w:pPr>
    </w:p>
    <w:p w14:paraId="3FF26AFE" w14:textId="77777777" w:rsidR="00C93E02" w:rsidRPr="008F01D6" w:rsidRDefault="00C93E02">
      <w:pPr>
        <w:pStyle w:val="Standard"/>
        <w:rPr>
          <w:rFonts w:eastAsia="標楷體"/>
          <w:color w:val="000000" w:themeColor="text1"/>
          <w:sz w:val="28"/>
        </w:rPr>
      </w:pPr>
    </w:p>
    <w:p w14:paraId="51FF7388" w14:textId="77777777" w:rsidR="00C93E02" w:rsidRPr="008F01D6" w:rsidRDefault="00C93E02">
      <w:pPr>
        <w:pStyle w:val="Standard"/>
        <w:rPr>
          <w:rFonts w:eastAsia="標楷體"/>
          <w:color w:val="000000" w:themeColor="text1"/>
          <w:sz w:val="28"/>
        </w:rPr>
      </w:pPr>
    </w:p>
    <w:p w14:paraId="4FFFF967" w14:textId="77777777" w:rsidR="00C93E02" w:rsidRPr="008F01D6" w:rsidRDefault="00C93E02">
      <w:pPr>
        <w:pStyle w:val="Standard"/>
        <w:rPr>
          <w:rFonts w:eastAsia="標楷體"/>
          <w:color w:val="000000" w:themeColor="text1"/>
          <w:sz w:val="28"/>
        </w:rPr>
      </w:pPr>
    </w:p>
    <w:p w14:paraId="2A0FCBD2" w14:textId="01C9F467" w:rsidR="00C93E02" w:rsidRPr="008F01D6" w:rsidRDefault="00C93E02">
      <w:pPr>
        <w:pStyle w:val="Standard"/>
        <w:rPr>
          <w:rFonts w:eastAsia="標楷體"/>
          <w:color w:val="000000" w:themeColor="text1"/>
          <w:sz w:val="28"/>
        </w:rPr>
      </w:pPr>
    </w:p>
    <w:p w14:paraId="3BB1CE89" w14:textId="2F4D43AD" w:rsidR="006C6D28" w:rsidRPr="008F01D6" w:rsidRDefault="006C6D28">
      <w:pPr>
        <w:pStyle w:val="Standard"/>
        <w:rPr>
          <w:rFonts w:eastAsia="標楷體"/>
          <w:color w:val="000000" w:themeColor="text1"/>
          <w:sz w:val="28"/>
        </w:rPr>
      </w:pPr>
    </w:p>
    <w:p w14:paraId="422A0F87" w14:textId="62A2730D" w:rsidR="006C6D28" w:rsidRPr="008F01D6" w:rsidRDefault="006C6D28">
      <w:pPr>
        <w:pStyle w:val="Standard"/>
        <w:rPr>
          <w:rFonts w:eastAsia="標楷體"/>
          <w:color w:val="000000" w:themeColor="text1"/>
          <w:sz w:val="28"/>
        </w:rPr>
      </w:pPr>
    </w:p>
    <w:p w14:paraId="0D249EBB" w14:textId="50EA19B7" w:rsidR="006C6D28" w:rsidRPr="008F01D6" w:rsidRDefault="006C6D28">
      <w:pPr>
        <w:pStyle w:val="Standard"/>
        <w:rPr>
          <w:rFonts w:eastAsia="標楷體"/>
          <w:color w:val="000000" w:themeColor="text1"/>
          <w:sz w:val="28"/>
        </w:rPr>
      </w:pPr>
    </w:p>
    <w:p w14:paraId="3FE95AA5" w14:textId="76474B9F" w:rsidR="006C6D28" w:rsidRPr="008F01D6" w:rsidRDefault="006C6D28">
      <w:pPr>
        <w:pStyle w:val="Standard"/>
        <w:rPr>
          <w:rFonts w:eastAsia="標楷體"/>
          <w:color w:val="000000" w:themeColor="text1"/>
          <w:sz w:val="28"/>
        </w:rPr>
      </w:pPr>
    </w:p>
    <w:p w14:paraId="282D113E" w14:textId="63FB4260" w:rsidR="006C6D28" w:rsidRPr="008F01D6" w:rsidRDefault="006C6D28">
      <w:pPr>
        <w:pStyle w:val="Standard"/>
        <w:rPr>
          <w:rFonts w:eastAsia="標楷體"/>
          <w:color w:val="000000" w:themeColor="text1"/>
          <w:sz w:val="28"/>
        </w:rPr>
      </w:pPr>
    </w:p>
    <w:p w14:paraId="392E4853" w14:textId="3F995DC3" w:rsidR="006C6D28" w:rsidRPr="008F01D6" w:rsidRDefault="006C6D28">
      <w:pPr>
        <w:pStyle w:val="Standard"/>
        <w:rPr>
          <w:rFonts w:eastAsia="標楷體"/>
          <w:color w:val="000000" w:themeColor="text1"/>
          <w:sz w:val="28"/>
        </w:rPr>
      </w:pPr>
    </w:p>
    <w:p w14:paraId="79AED1DC" w14:textId="42B5E4D3" w:rsidR="006C6D28" w:rsidRPr="008F01D6" w:rsidRDefault="006C6D28">
      <w:pPr>
        <w:pStyle w:val="Standard"/>
        <w:rPr>
          <w:rFonts w:eastAsia="標楷體"/>
          <w:color w:val="000000" w:themeColor="text1"/>
          <w:sz w:val="28"/>
        </w:rPr>
      </w:pPr>
    </w:p>
    <w:p w14:paraId="6FAAE187" w14:textId="77777777" w:rsidR="00590CDA" w:rsidRPr="008F01D6" w:rsidRDefault="00590CDA">
      <w:pPr>
        <w:pStyle w:val="Standard"/>
        <w:rPr>
          <w:rFonts w:eastAsia="標楷體"/>
          <w:color w:val="000000" w:themeColor="text1"/>
          <w:sz w:val="28"/>
        </w:rPr>
      </w:pPr>
    </w:p>
    <w:p w14:paraId="179A2D00" w14:textId="77777777" w:rsidR="00590CDA" w:rsidRPr="008F01D6" w:rsidRDefault="00590CDA">
      <w:pPr>
        <w:pStyle w:val="Standard"/>
        <w:rPr>
          <w:rFonts w:eastAsia="標楷體"/>
          <w:color w:val="000000" w:themeColor="text1"/>
          <w:sz w:val="28"/>
        </w:rPr>
      </w:pPr>
    </w:p>
    <w:p w14:paraId="57184EE3" w14:textId="77777777" w:rsidR="006C6D28" w:rsidRPr="008F01D6" w:rsidRDefault="006C6D28">
      <w:pPr>
        <w:pStyle w:val="Standard"/>
        <w:rPr>
          <w:rFonts w:eastAsia="標楷體"/>
          <w:color w:val="000000" w:themeColor="text1"/>
          <w:sz w:val="28"/>
        </w:rPr>
      </w:pPr>
    </w:p>
    <w:p w14:paraId="3B0B043E" w14:textId="77777777" w:rsidR="00C93E02" w:rsidRPr="008F01D6" w:rsidRDefault="00C93E02">
      <w:pPr>
        <w:pStyle w:val="Standard"/>
        <w:rPr>
          <w:rFonts w:eastAsia="標楷體"/>
          <w:color w:val="000000" w:themeColor="text1"/>
          <w:sz w:val="28"/>
        </w:rPr>
      </w:pPr>
    </w:p>
    <w:p w14:paraId="30AE86E8" w14:textId="77777777" w:rsidR="00C93E02" w:rsidRPr="008F01D6" w:rsidRDefault="00C93E02" w:rsidP="00C93E02">
      <w:pPr>
        <w:pStyle w:val="Standard"/>
        <w:jc w:val="center"/>
        <w:rPr>
          <w:rFonts w:eastAsia="標楷體"/>
          <w:color w:val="000000" w:themeColor="text1"/>
        </w:rPr>
      </w:pPr>
    </w:p>
    <w:p w14:paraId="5815872A" w14:textId="30F78B59" w:rsidR="00FF091B" w:rsidRPr="0046089D" w:rsidRDefault="00C93E02" w:rsidP="0046089D">
      <w:pPr>
        <w:pStyle w:val="Standard"/>
        <w:jc w:val="center"/>
        <w:rPr>
          <w:rFonts w:eastAsia="標楷體" w:hint="eastAsia"/>
          <w:color w:val="000000" w:themeColor="text1"/>
          <w:spacing w:val="6"/>
          <w:kern w:val="0"/>
          <w:sz w:val="28"/>
        </w:rPr>
      </w:pPr>
      <w:r w:rsidRPr="0046089D">
        <w:rPr>
          <w:rFonts w:eastAsia="標楷體" w:hint="eastAsia"/>
          <w:color w:val="000000" w:themeColor="text1"/>
          <w:spacing w:val="289"/>
          <w:kern w:val="0"/>
          <w:sz w:val="28"/>
          <w:fitText w:val="8401" w:id="-998496768"/>
        </w:rPr>
        <w:t>中華民國</w:t>
      </w:r>
      <w:r w:rsidR="00E901A8" w:rsidRPr="0046089D">
        <w:rPr>
          <w:rFonts w:eastAsia="標楷體" w:hint="eastAsia"/>
          <w:color w:val="000000" w:themeColor="text1"/>
          <w:spacing w:val="289"/>
          <w:kern w:val="0"/>
          <w:sz w:val="28"/>
          <w:fitText w:val="8401" w:id="-998496768"/>
        </w:rPr>
        <w:t>11</w:t>
      </w:r>
      <w:r w:rsidR="00C41C3E" w:rsidRPr="0046089D">
        <w:rPr>
          <w:rFonts w:eastAsia="標楷體" w:hint="eastAsia"/>
          <w:color w:val="000000" w:themeColor="text1"/>
          <w:spacing w:val="289"/>
          <w:kern w:val="0"/>
          <w:sz w:val="28"/>
          <w:fitText w:val="8401" w:id="-998496768"/>
        </w:rPr>
        <w:t>3</w:t>
      </w:r>
      <w:r w:rsidRPr="0046089D">
        <w:rPr>
          <w:rFonts w:eastAsia="標楷體" w:hint="eastAsia"/>
          <w:color w:val="000000" w:themeColor="text1"/>
          <w:spacing w:val="289"/>
          <w:kern w:val="0"/>
          <w:sz w:val="28"/>
          <w:fitText w:val="8401" w:id="-998496768"/>
        </w:rPr>
        <w:t>年</w:t>
      </w:r>
      <w:r w:rsidR="00756E4A" w:rsidRPr="0046089D">
        <w:rPr>
          <w:rFonts w:eastAsia="標楷體" w:hint="eastAsia"/>
          <w:color w:val="000000" w:themeColor="text1"/>
          <w:spacing w:val="289"/>
          <w:kern w:val="0"/>
          <w:sz w:val="28"/>
          <w:fitText w:val="8401" w:id="-998496768"/>
        </w:rPr>
        <w:t xml:space="preserve">　　　</w:t>
      </w:r>
      <w:r w:rsidRPr="0046089D">
        <w:rPr>
          <w:rFonts w:eastAsia="標楷體" w:hint="eastAsia"/>
          <w:color w:val="000000" w:themeColor="text1"/>
          <w:spacing w:val="289"/>
          <w:kern w:val="0"/>
          <w:sz w:val="28"/>
          <w:fitText w:val="8401" w:id="-998496768"/>
        </w:rPr>
        <w:t>月</w:t>
      </w:r>
      <w:r w:rsidR="00756E4A" w:rsidRPr="0046089D">
        <w:rPr>
          <w:rFonts w:eastAsia="標楷體" w:hint="eastAsia"/>
          <w:color w:val="000000" w:themeColor="text1"/>
          <w:spacing w:val="289"/>
          <w:kern w:val="0"/>
          <w:sz w:val="28"/>
          <w:fitText w:val="8401" w:id="-998496768"/>
        </w:rPr>
        <w:t xml:space="preserve">　　　</w:t>
      </w:r>
      <w:r w:rsidRPr="0046089D">
        <w:rPr>
          <w:rFonts w:eastAsia="標楷體" w:hint="eastAsia"/>
          <w:color w:val="000000" w:themeColor="text1"/>
          <w:spacing w:val="7"/>
          <w:kern w:val="0"/>
          <w:sz w:val="28"/>
          <w:fitText w:val="8401" w:id="-998496768"/>
        </w:rPr>
        <w:t>日</w:t>
      </w:r>
    </w:p>
    <w:sectPr w:rsidR="00FF091B" w:rsidRPr="0046089D" w:rsidSect="00571CE0">
      <w:headerReference w:type="default" r:id="rId8"/>
      <w:footerReference w:type="default" r:id="rId9"/>
      <w:pgSz w:w="11906" w:h="16838" w:code="9"/>
      <w:pgMar w:top="1440" w:right="1080" w:bottom="1440" w:left="108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931D2" w14:textId="77777777" w:rsidR="009B70F0" w:rsidRDefault="009B70F0">
      <w:r>
        <w:separator/>
      </w:r>
    </w:p>
  </w:endnote>
  <w:endnote w:type="continuationSeparator" w:id="0">
    <w:p w14:paraId="1513A75E" w14:textId="77777777" w:rsidR="009B70F0" w:rsidRDefault="009B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Liberation Sans">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BiauKai">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3DD70" w14:textId="77777777" w:rsidR="009B70F0" w:rsidRDefault="009B7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18C26" w14:textId="77777777" w:rsidR="009B70F0" w:rsidRDefault="009B70F0">
      <w:r>
        <w:rPr>
          <w:color w:val="000000"/>
        </w:rPr>
        <w:separator/>
      </w:r>
    </w:p>
  </w:footnote>
  <w:footnote w:type="continuationSeparator" w:id="0">
    <w:p w14:paraId="4E876EBD" w14:textId="77777777" w:rsidR="009B70F0" w:rsidRDefault="009B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39EB" w14:textId="6A6905AB" w:rsidR="009B70F0" w:rsidRDefault="009B70F0">
    <w:pPr>
      <w:pStyle w:val="a6"/>
    </w:pPr>
    <w:r>
      <w:rPr>
        <w:rFonts w:eastAsia="標楷體"/>
      </w:rPr>
      <w:t>雲市集工業館</w:t>
    </w:r>
    <w:r>
      <w:rPr>
        <w:rFonts w:eastAsia="標楷體"/>
      </w:rPr>
      <w:t>AI</w:t>
    </w:r>
    <w:r>
      <w:rPr>
        <w:rFonts w:eastAsia="標楷體"/>
      </w:rPr>
      <w:t>工具庫</w:t>
    </w:r>
    <w:r>
      <w:rPr>
        <w:rFonts w:eastAsia="標楷體" w:hint="eastAsia"/>
      </w:rPr>
      <w:t>點數</w:t>
    </w:r>
    <w:r>
      <w:rPr>
        <w:rFonts w:eastAsia="標楷體"/>
      </w:rPr>
      <w:t>補助計畫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721"/>
    <w:multiLevelType w:val="multilevel"/>
    <w:tmpl w:val="31A27070"/>
    <w:styleLink w:val="WWNum13"/>
    <w:lvl w:ilvl="0">
      <w:start w:val="1"/>
      <w:numFmt w:val="japaneseCounting"/>
      <w:lvlText w:val="(%1)"/>
      <w:lvlJc w:val="left"/>
      <w:pPr>
        <w:ind w:left="1246" w:hanging="480"/>
      </w:pPr>
    </w:lvl>
    <w:lvl w:ilvl="1">
      <w:start w:val="1"/>
      <w:numFmt w:val="ideographTraditional"/>
      <w:lvlText w:val="%2、"/>
      <w:lvlJc w:val="left"/>
      <w:pPr>
        <w:ind w:left="1726" w:hanging="480"/>
      </w:pPr>
    </w:lvl>
    <w:lvl w:ilvl="2">
      <w:start w:val="1"/>
      <w:numFmt w:val="lowerRoman"/>
      <w:lvlText w:val="%3."/>
      <w:lvlJc w:val="right"/>
      <w:pPr>
        <w:ind w:left="2206" w:hanging="480"/>
      </w:pPr>
    </w:lvl>
    <w:lvl w:ilvl="3">
      <w:start w:val="1"/>
      <w:numFmt w:val="decimal"/>
      <w:lvlText w:val="%4."/>
      <w:lvlJc w:val="left"/>
      <w:pPr>
        <w:ind w:left="2686" w:hanging="480"/>
      </w:pPr>
    </w:lvl>
    <w:lvl w:ilvl="4">
      <w:start w:val="1"/>
      <w:numFmt w:val="ideographTraditional"/>
      <w:lvlText w:val="%5、"/>
      <w:lvlJc w:val="left"/>
      <w:pPr>
        <w:ind w:left="3166" w:hanging="480"/>
      </w:pPr>
    </w:lvl>
    <w:lvl w:ilvl="5">
      <w:start w:val="1"/>
      <w:numFmt w:val="lowerRoman"/>
      <w:lvlText w:val="%6."/>
      <w:lvlJc w:val="right"/>
      <w:pPr>
        <w:ind w:left="3646" w:hanging="480"/>
      </w:pPr>
    </w:lvl>
    <w:lvl w:ilvl="6">
      <w:start w:val="1"/>
      <w:numFmt w:val="decimal"/>
      <w:lvlText w:val="%7."/>
      <w:lvlJc w:val="left"/>
      <w:pPr>
        <w:ind w:left="4126" w:hanging="480"/>
      </w:pPr>
    </w:lvl>
    <w:lvl w:ilvl="7">
      <w:start w:val="1"/>
      <w:numFmt w:val="ideographTraditional"/>
      <w:lvlText w:val="%8、"/>
      <w:lvlJc w:val="left"/>
      <w:pPr>
        <w:ind w:left="4606" w:hanging="480"/>
      </w:pPr>
    </w:lvl>
    <w:lvl w:ilvl="8">
      <w:start w:val="1"/>
      <w:numFmt w:val="lowerRoman"/>
      <w:lvlText w:val="%9."/>
      <w:lvlJc w:val="right"/>
      <w:pPr>
        <w:ind w:left="5086" w:hanging="480"/>
      </w:pPr>
    </w:lvl>
  </w:abstractNum>
  <w:abstractNum w:abstractNumId="1" w15:restartNumberingAfterBreak="0">
    <w:nsid w:val="01BA6B56"/>
    <w:multiLevelType w:val="multilevel"/>
    <w:tmpl w:val="4EB262EE"/>
    <w:styleLink w:val="WWNum35"/>
    <w:lvl w:ilvl="0">
      <w:start w:val="1"/>
      <w:numFmt w:val="japaneseCounting"/>
      <w:lvlText w:val="(%1)"/>
      <w:lvlJc w:val="left"/>
      <w:pPr>
        <w:ind w:left="1757"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01FB210B"/>
    <w:multiLevelType w:val="hybridMultilevel"/>
    <w:tmpl w:val="B34272A0"/>
    <w:lvl w:ilvl="0" w:tplc="DEC82274">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3755CA2"/>
    <w:multiLevelType w:val="multilevel"/>
    <w:tmpl w:val="9C3E9D66"/>
    <w:styleLink w:val="WWNum7"/>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8C5DDE"/>
    <w:multiLevelType w:val="multilevel"/>
    <w:tmpl w:val="95044528"/>
    <w:styleLink w:val="WWNum9"/>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1047"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5" w15:restartNumberingAfterBreak="0">
    <w:nsid w:val="080E2668"/>
    <w:multiLevelType w:val="hybridMultilevel"/>
    <w:tmpl w:val="BCC8BBAE"/>
    <w:lvl w:ilvl="0" w:tplc="608661F8">
      <w:start w:val="1"/>
      <w:numFmt w:val="taiwaneseCountingThousand"/>
      <w:lvlText w:val="%1、"/>
      <w:lvlJc w:val="left"/>
      <w:pPr>
        <w:ind w:left="1578" w:hanging="555"/>
      </w:pPr>
      <w:rPr>
        <w:rFonts w:hint="default"/>
        <w:b w:val="0"/>
      </w:rPr>
    </w:lvl>
    <w:lvl w:ilvl="1" w:tplc="04090019" w:tentative="1">
      <w:start w:val="1"/>
      <w:numFmt w:val="ideographTradition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abstractNum w:abstractNumId="6" w15:restartNumberingAfterBreak="0">
    <w:nsid w:val="09FF24CF"/>
    <w:multiLevelType w:val="multilevel"/>
    <w:tmpl w:val="BFE6910C"/>
    <w:styleLink w:val="WWNum6"/>
    <w:lvl w:ilvl="0">
      <w:start w:val="1"/>
      <w:numFmt w:val="japaneseCounting"/>
      <w:lvlText w:val="(%1)"/>
      <w:lvlJc w:val="left"/>
      <w:pPr>
        <w:ind w:left="763" w:hanging="480"/>
      </w:pPr>
    </w:lvl>
    <w:lvl w:ilvl="1">
      <w:start w:val="1"/>
      <w:numFmt w:val="decimal"/>
      <w:suff w:val="space"/>
      <w:lvlText w:val="%2."/>
      <w:lvlJc w:val="left"/>
      <w:pPr>
        <w:ind w:left="816" w:hanging="249"/>
      </w:pPr>
    </w:lvl>
    <w:lvl w:ilvl="2">
      <w:start w:val="1"/>
      <w:numFmt w:val="decimal"/>
      <w:suff w:val="space"/>
      <w:lvlText w:val="(%3)"/>
      <w:lvlJc w:val="left"/>
      <w:pPr>
        <w:ind w:left="1060" w:hanging="351"/>
      </w:pPr>
    </w:lvl>
    <w:lvl w:ilvl="3">
      <w:start w:val="1"/>
      <w:numFmt w:val="upperLetter"/>
      <w:suff w:val="space"/>
      <w:lvlText w:val="%4."/>
      <w:lvlJc w:val="left"/>
      <w:pPr>
        <w:ind w:left="1151" w:hanging="301"/>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7" w15:restartNumberingAfterBreak="0">
    <w:nsid w:val="0B2003B1"/>
    <w:multiLevelType w:val="multilevel"/>
    <w:tmpl w:val="864A4DC6"/>
    <w:styleLink w:val="WWNum14"/>
    <w:lvl w:ilvl="0">
      <w:start w:val="1"/>
      <w:numFmt w:val="decimal"/>
      <w:lvlText w:val="%1."/>
      <w:lvlJc w:val="left"/>
      <w:pPr>
        <w:ind w:left="360" w:hanging="360"/>
      </w:pPr>
      <w:rPr>
        <w:rFonts w:ascii="標楷體" w:hAnsi="標楷體"/>
        <w:b/>
        <w:color w:val="auto"/>
        <w:sz w:val="24"/>
        <w:szCs w:val="24"/>
      </w:rPr>
    </w:lvl>
    <w:lvl w:ilvl="1">
      <w:start w:val="1"/>
      <w:numFmt w:val="decimal"/>
      <w:lvlText w:val="(%2)"/>
      <w:lvlJc w:val="right"/>
      <w:pPr>
        <w:ind w:left="644" w:hanging="360"/>
      </w:pPr>
      <w:rPr>
        <w:rFonts w:ascii="標楷體" w:hAnsi="標楷體"/>
        <w:b/>
        <w:color w:val="auto"/>
      </w:rPr>
    </w:lvl>
    <w:lvl w:ilvl="2">
      <w:start w:val="1"/>
      <w:numFmt w:val="upperLetter"/>
      <w:lvlText w:val="%3."/>
      <w:lvlJc w:val="left"/>
      <w:pPr>
        <w:ind w:left="1320" w:hanging="360"/>
      </w:pPr>
      <w:rPr>
        <w:i w:val="0"/>
        <w:color w:val="auto"/>
      </w:rPr>
    </w:lvl>
    <w:lvl w:ilvl="3">
      <w:start w:val="1"/>
      <w:numFmt w:val="ideographTraditional"/>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B9D24C7"/>
    <w:multiLevelType w:val="multilevel"/>
    <w:tmpl w:val="34B433E0"/>
    <w:styleLink w:val="WWNum21"/>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0E6B614D"/>
    <w:multiLevelType w:val="multilevel"/>
    <w:tmpl w:val="37C62036"/>
    <w:styleLink w:val="WWNum38"/>
    <w:lvl w:ilvl="0">
      <w:start w:val="1"/>
      <w:numFmt w:val="decimal"/>
      <w:lvlText w:val="%1."/>
      <w:lvlJc w:val="left"/>
      <w:pPr>
        <w:ind w:left="962" w:hanging="480"/>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0" w15:restartNumberingAfterBreak="0">
    <w:nsid w:val="110E068E"/>
    <w:multiLevelType w:val="multilevel"/>
    <w:tmpl w:val="66AE99DA"/>
    <w:styleLink w:val="WWNum39"/>
    <w:lvl w:ilvl="0">
      <w:start w:val="1"/>
      <w:numFmt w:val="decimal"/>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11" w15:restartNumberingAfterBreak="0">
    <w:nsid w:val="11F812C3"/>
    <w:multiLevelType w:val="multilevel"/>
    <w:tmpl w:val="0AF4A3E2"/>
    <w:styleLink w:val="WWNum15"/>
    <w:lvl w:ilvl="0">
      <w:start w:val="1"/>
      <w:numFmt w:val="upperLetter"/>
      <w:lvlText w:val="%1."/>
      <w:lvlJc w:val="left"/>
      <w:pPr>
        <w:ind w:left="1320" w:hanging="480"/>
      </w:pPr>
      <w:rPr>
        <w:rFonts w:ascii="標楷體" w:hAnsi="標楷體"/>
        <w:i w:val="0"/>
        <w:color w:val="auto"/>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12" w15:restartNumberingAfterBreak="0">
    <w:nsid w:val="1C61738B"/>
    <w:multiLevelType w:val="multilevel"/>
    <w:tmpl w:val="DE9EDC10"/>
    <w:styleLink w:val="WWNum12"/>
    <w:lvl w:ilvl="0">
      <w:start w:val="1"/>
      <w:numFmt w:val="decimal"/>
      <w:lvlText w:val="(%1)"/>
      <w:lvlJc w:val="left"/>
      <w:pPr>
        <w:ind w:left="1529" w:hanging="480"/>
      </w:pPr>
      <w:rPr>
        <w:rFonts w:ascii="標楷體" w:hAnsi="標楷體"/>
        <w:spacing w:val="-20"/>
        <w:sz w:val="28"/>
      </w:rPr>
    </w:lvl>
    <w:lvl w:ilvl="1">
      <w:start w:val="1"/>
      <w:numFmt w:val="ideographTraditional"/>
      <w:lvlText w:val="%2、"/>
      <w:lvlJc w:val="left"/>
      <w:pPr>
        <w:ind w:left="2009" w:hanging="480"/>
      </w:pPr>
    </w:lvl>
    <w:lvl w:ilvl="2">
      <w:start w:val="1"/>
      <w:numFmt w:val="lowerRoman"/>
      <w:lvlText w:val="%3."/>
      <w:lvlJc w:val="right"/>
      <w:pPr>
        <w:ind w:left="2489" w:hanging="480"/>
      </w:pPr>
    </w:lvl>
    <w:lvl w:ilvl="3">
      <w:start w:val="1"/>
      <w:numFmt w:val="decimal"/>
      <w:lvlText w:val="%4."/>
      <w:lvlJc w:val="left"/>
      <w:pPr>
        <w:ind w:left="2969" w:hanging="480"/>
      </w:pPr>
    </w:lvl>
    <w:lvl w:ilvl="4">
      <w:start w:val="1"/>
      <w:numFmt w:val="ideographTraditional"/>
      <w:lvlText w:val="%5、"/>
      <w:lvlJc w:val="left"/>
      <w:pPr>
        <w:ind w:left="3449" w:hanging="480"/>
      </w:pPr>
    </w:lvl>
    <w:lvl w:ilvl="5">
      <w:start w:val="1"/>
      <w:numFmt w:val="lowerRoman"/>
      <w:lvlText w:val="%6."/>
      <w:lvlJc w:val="right"/>
      <w:pPr>
        <w:ind w:left="3929" w:hanging="480"/>
      </w:pPr>
    </w:lvl>
    <w:lvl w:ilvl="6">
      <w:start w:val="1"/>
      <w:numFmt w:val="decimal"/>
      <w:lvlText w:val="%7."/>
      <w:lvlJc w:val="left"/>
      <w:pPr>
        <w:ind w:left="4409" w:hanging="480"/>
      </w:pPr>
    </w:lvl>
    <w:lvl w:ilvl="7">
      <w:start w:val="1"/>
      <w:numFmt w:val="ideographTraditional"/>
      <w:lvlText w:val="%8、"/>
      <w:lvlJc w:val="left"/>
      <w:pPr>
        <w:ind w:left="4889" w:hanging="480"/>
      </w:pPr>
    </w:lvl>
    <w:lvl w:ilvl="8">
      <w:start w:val="1"/>
      <w:numFmt w:val="lowerRoman"/>
      <w:lvlText w:val="%9."/>
      <w:lvlJc w:val="right"/>
      <w:pPr>
        <w:ind w:left="5369" w:hanging="480"/>
      </w:pPr>
    </w:lvl>
  </w:abstractNum>
  <w:abstractNum w:abstractNumId="13" w15:restartNumberingAfterBreak="0">
    <w:nsid w:val="1CE65512"/>
    <w:multiLevelType w:val="hybridMultilevel"/>
    <w:tmpl w:val="DF683BD6"/>
    <w:lvl w:ilvl="0" w:tplc="FFFFFFFF">
      <w:start w:val="1"/>
      <w:numFmt w:val="taiwaneseCountingThousand"/>
      <w:lvlText w:val="(%1)"/>
      <w:lvlJc w:val="left"/>
      <w:pPr>
        <w:ind w:left="1215" w:hanging="495"/>
      </w:pPr>
      <w:rPr>
        <w:rFonts w:hint="default"/>
      </w:rPr>
    </w:lvl>
    <w:lvl w:ilvl="1" w:tplc="05BC6BA2">
      <w:start w:val="1"/>
      <w:numFmt w:val="decimal"/>
      <w:lvlText w:val="(%2)"/>
      <w:lvlJc w:val="left"/>
      <w:pPr>
        <w:ind w:left="1680" w:hanging="360"/>
      </w:pPr>
      <w:rPr>
        <w:rFonts w:hint="default"/>
      </w:r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4" w15:restartNumberingAfterBreak="0">
    <w:nsid w:val="1F734579"/>
    <w:multiLevelType w:val="multilevel"/>
    <w:tmpl w:val="01AC9572"/>
    <w:styleLink w:val="WWNum27"/>
    <w:lvl w:ilvl="0">
      <w:start w:val="1"/>
      <w:numFmt w:val="decimal"/>
      <w:lvlText w:val="(%1)"/>
      <w:lvlJc w:val="left"/>
      <w:pPr>
        <w:ind w:left="2160" w:hanging="360"/>
      </w:pPr>
      <w:rPr>
        <w:rFonts w:ascii="標楷體" w:hAnsi="標楷體"/>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5" w15:restartNumberingAfterBreak="0">
    <w:nsid w:val="1FCB70CE"/>
    <w:multiLevelType w:val="multilevel"/>
    <w:tmpl w:val="A6929772"/>
    <w:styleLink w:val="WWNum29"/>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6" w15:restartNumberingAfterBreak="0">
    <w:nsid w:val="25B83713"/>
    <w:multiLevelType w:val="multilevel"/>
    <w:tmpl w:val="3BA0D658"/>
    <w:styleLink w:val="WWNum25"/>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15:restartNumberingAfterBreak="0">
    <w:nsid w:val="29431C0D"/>
    <w:multiLevelType w:val="multilevel"/>
    <w:tmpl w:val="9C60A288"/>
    <w:styleLink w:val="WWNum1"/>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rPr>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9CA5FBA"/>
    <w:multiLevelType w:val="multilevel"/>
    <w:tmpl w:val="F4EC87AC"/>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19" w15:restartNumberingAfterBreak="0">
    <w:nsid w:val="2BEF2997"/>
    <w:multiLevelType w:val="multilevel"/>
    <w:tmpl w:val="7D967ACA"/>
    <w:styleLink w:val="WWNum20"/>
    <w:lvl w:ilvl="0">
      <w:start w:val="1"/>
      <w:numFmt w:val="upperLetter"/>
      <w:lvlText w:val="%1."/>
      <w:lvlJc w:val="lef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0" w15:restartNumberingAfterBreak="0">
    <w:nsid w:val="2F6327ED"/>
    <w:multiLevelType w:val="multilevel"/>
    <w:tmpl w:val="D4D8F574"/>
    <w:styleLink w:val="WWNum5"/>
    <w:lvl w:ilvl="0">
      <w:start w:val="1"/>
      <w:numFmt w:val="japaneseCounting"/>
      <w:lvlText w:val="(%1)"/>
      <w:lvlJc w:val="left"/>
      <w:pPr>
        <w:ind w:left="480" w:hanging="480"/>
      </w:pPr>
    </w:lvl>
    <w:lvl w:ilvl="1">
      <w:start w:val="1"/>
      <w:numFmt w:val="decimal"/>
      <w:suff w:val="space"/>
      <w:lvlText w:val="%2."/>
      <w:lvlJc w:val="left"/>
      <w:pPr>
        <w:ind w:left="533" w:hanging="249"/>
      </w:pPr>
    </w:lvl>
    <w:lvl w:ilvl="2">
      <w:start w:val="1"/>
      <w:numFmt w:val="decimal"/>
      <w:suff w:val="space"/>
      <w:lvlText w:val="(%3)"/>
      <w:lvlJc w:val="left"/>
      <w:pPr>
        <w:ind w:left="777" w:hanging="351"/>
      </w:pPr>
    </w:lvl>
    <w:lvl w:ilvl="3">
      <w:start w:val="1"/>
      <w:numFmt w:val="upperLetter"/>
      <w:suff w:val="space"/>
      <w:lvlText w:val="%4."/>
      <w:lvlJc w:val="left"/>
      <w:pPr>
        <w:ind w:left="868" w:hanging="301"/>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17040AB"/>
    <w:multiLevelType w:val="multilevel"/>
    <w:tmpl w:val="41A4B934"/>
    <w:styleLink w:val="WWNum36"/>
    <w:lvl w:ilvl="0">
      <w:start w:val="1"/>
      <w:numFmt w:val="upperLetter"/>
      <w:lvlText w:val="%1."/>
      <w:lvlJc w:val="left"/>
      <w:pPr>
        <w:ind w:left="729" w:hanging="480"/>
      </w:pPr>
    </w:lvl>
    <w:lvl w:ilvl="1">
      <w:start w:val="1"/>
      <w:numFmt w:val="ideographTraditional"/>
      <w:lvlText w:val="%2、"/>
      <w:lvlJc w:val="left"/>
      <w:pPr>
        <w:ind w:left="1209" w:hanging="480"/>
      </w:pPr>
    </w:lvl>
    <w:lvl w:ilvl="2">
      <w:start w:val="1"/>
      <w:numFmt w:val="lowerRoman"/>
      <w:lvlText w:val="%3."/>
      <w:lvlJc w:val="right"/>
      <w:pPr>
        <w:ind w:left="1689" w:hanging="480"/>
      </w:pPr>
    </w:lvl>
    <w:lvl w:ilvl="3">
      <w:start w:val="1"/>
      <w:numFmt w:val="decimal"/>
      <w:lvlText w:val="%4."/>
      <w:lvlJc w:val="left"/>
      <w:pPr>
        <w:ind w:left="2169" w:hanging="480"/>
      </w:pPr>
    </w:lvl>
    <w:lvl w:ilvl="4">
      <w:start w:val="1"/>
      <w:numFmt w:val="ideographTraditional"/>
      <w:lvlText w:val="%5、"/>
      <w:lvlJc w:val="left"/>
      <w:pPr>
        <w:ind w:left="2649" w:hanging="480"/>
      </w:pPr>
    </w:lvl>
    <w:lvl w:ilvl="5">
      <w:start w:val="1"/>
      <w:numFmt w:val="lowerRoman"/>
      <w:lvlText w:val="%6."/>
      <w:lvlJc w:val="right"/>
      <w:pPr>
        <w:ind w:left="3129" w:hanging="480"/>
      </w:pPr>
    </w:lvl>
    <w:lvl w:ilvl="6">
      <w:start w:val="1"/>
      <w:numFmt w:val="decimal"/>
      <w:lvlText w:val="%7."/>
      <w:lvlJc w:val="left"/>
      <w:pPr>
        <w:ind w:left="3609" w:hanging="480"/>
      </w:pPr>
    </w:lvl>
    <w:lvl w:ilvl="7">
      <w:start w:val="1"/>
      <w:numFmt w:val="ideographTraditional"/>
      <w:lvlText w:val="%8、"/>
      <w:lvlJc w:val="left"/>
      <w:pPr>
        <w:ind w:left="4089" w:hanging="480"/>
      </w:pPr>
    </w:lvl>
    <w:lvl w:ilvl="8">
      <w:start w:val="1"/>
      <w:numFmt w:val="lowerRoman"/>
      <w:lvlText w:val="%9."/>
      <w:lvlJc w:val="right"/>
      <w:pPr>
        <w:ind w:left="4569" w:hanging="480"/>
      </w:pPr>
    </w:lvl>
  </w:abstractNum>
  <w:abstractNum w:abstractNumId="22" w15:restartNumberingAfterBreak="0">
    <w:nsid w:val="36FD4416"/>
    <w:multiLevelType w:val="multilevel"/>
    <w:tmpl w:val="9448F84E"/>
    <w:styleLink w:val="WWNum18"/>
    <w:lvl w:ilvl="0">
      <w:start w:val="1"/>
      <w:numFmt w:val="lowerLetter"/>
      <w:lvlText w:val="%1."/>
      <w:lvlJc w:val="right"/>
      <w:pPr>
        <w:ind w:left="1320" w:hanging="480"/>
      </w:pPr>
      <w:rPr>
        <w:rFonts w:ascii="標楷體" w:hAnsi="標楷體"/>
        <w:b/>
        <w:color w:val="000000"/>
      </w:rPr>
    </w:lvl>
    <w:lvl w:ilvl="1">
      <w:numFmt w:val="bullet"/>
      <w:lvlText w:val=""/>
      <w:lvlJc w:val="left"/>
      <w:pPr>
        <w:ind w:left="1800" w:hanging="480"/>
      </w:pPr>
      <w:rPr>
        <w:rFonts w:ascii="Wingdings" w:hAnsi="Wingdings"/>
      </w:rPr>
    </w:lvl>
    <w:lvl w:ilvl="2">
      <w:numFmt w:val="bullet"/>
      <w:lvlText w:val=""/>
      <w:lvlJc w:val="left"/>
      <w:pPr>
        <w:ind w:left="2280" w:hanging="480"/>
      </w:pPr>
      <w:rPr>
        <w:rFonts w:ascii="Wingdings" w:hAnsi="Wingdings"/>
      </w:rPr>
    </w:lvl>
    <w:lvl w:ilvl="3">
      <w:numFmt w:val="bullet"/>
      <w:lvlText w:val=""/>
      <w:lvlJc w:val="left"/>
      <w:pPr>
        <w:ind w:left="2760" w:hanging="480"/>
      </w:pPr>
      <w:rPr>
        <w:rFonts w:ascii="Wingdings" w:hAnsi="Wingdings"/>
      </w:rPr>
    </w:lvl>
    <w:lvl w:ilvl="4">
      <w:numFmt w:val="bullet"/>
      <w:lvlText w:val=""/>
      <w:lvlJc w:val="left"/>
      <w:pPr>
        <w:ind w:left="3240" w:hanging="480"/>
      </w:pPr>
      <w:rPr>
        <w:rFonts w:ascii="Wingdings" w:hAnsi="Wingdings"/>
      </w:rPr>
    </w:lvl>
    <w:lvl w:ilvl="5">
      <w:numFmt w:val="bullet"/>
      <w:lvlText w:val=""/>
      <w:lvlJc w:val="left"/>
      <w:pPr>
        <w:ind w:left="3720" w:hanging="480"/>
      </w:pPr>
      <w:rPr>
        <w:rFonts w:ascii="Wingdings" w:hAnsi="Wingdings"/>
      </w:rPr>
    </w:lvl>
    <w:lvl w:ilvl="6">
      <w:numFmt w:val="bullet"/>
      <w:lvlText w:val=""/>
      <w:lvlJc w:val="left"/>
      <w:pPr>
        <w:ind w:left="4200" w:hanging="480"/>
      </w:pPr>
      <w:rPr>
        <w:rFonts w:ascii="Wingdings" w:hAnsi="Wingdings"/>
      </w:rPr>
    </w:lvl>
    <w:lvl w:ilvl="7">
      <w:numFmt w:val="bullet"/>
      <w:lvlText w:val=""/>
      <w:lvlJc w:val="left"/>
      <w:pPr>
        <w:ind w:left="4680" w:hanging="480"/>
      </w:pPr>
      <w:rPr>
        <w:rFonts w:ascii="Wingdings" w:hAnsi="Wingdings"/>
      </w:rPr>
    </w:lvl>
    <w:lvl w:ilvl="8">
      <w:numFmt w:val="bullet"/>
      <w:lvlText w:val=""/>
      <w:lvlJc w:val="left"/>
      <w:pPr>
        <w:ind w:left="5160" w:hanging="480"/>
      </w:pPr>
      <w:rPr>
        <w:rFonts w:ascii="Wingdings" w:hAnsi="Wingdings"/>
      </w:rPr>
    </w:lvl>
  </w:abstractNum>
  <w:abstractNum w:abstractNumId="23" w15:restartNumberingAfterBreak="0">
    <w:nsid w:val="37F614D9"/>
    <w:multiLevelType w:val="multilevel"/>
    <w:tmpl w:val="18D4E0DC"/>
    <w:styleLink w:val="WWNum8"/>
    <w:lvl w:ilvl="0">
      <w:start w:val="1"/>
      <w:numFmt w:val="japaneseCounting"/>
      <w:lvlText w:val="(%1)"/>
      <w:lvlJc w:val="left"/>
      <w:pPr>
        <w:ind w:left="764" w:hanging="480"/>
      </w:pPr>
    </w:lvl>
    <w:lvl w:ilvl="1">
      <w:start w:val="1"/>
      <w:numFmt w:val="upperLetter"/>
      <w:lvlText w:val="%2."/>
      <w:lvlJc w:val="left"/>
      <w:pPr>
        <w:ind w:left="1125" w:hanging="480"/>
      </w:pPr>
    </w:lvl>
    <w:lvl w:ilvl="2">
      <w:start w:val="1"/>
      <w:numFmt w:val="lowerRoman"/>
      <w:lvlText w:val="%3."/>
      <w:lvlJc w:val="right"/>
      <w:pPr>
        <w:ind w:left="1605" w:hanging="480"/>
      </w:pPr>
    </w:lvl>
    <w:lvl w:ilvl="3">
      <w:start w:val="1"/>
      <w:numFmt w:val="decimal"/>
      <w:lvlText w:val="%4."/>
      <w:lvlJc w:val="left"/>
      <w:pPr>
        <w:ind w:left="2085" w:hanging="480"/>
      </w:pPr>
    </w:lvl>
    <w:lvl w:ilvl="4">
      <w:start w:val="1"/>
      <w:numFmt w:val="ideographTraditional"/>
      <w:lvlText w:val="%5、"/>
      <w:lvlJc w:val="left"/>
      <w:pPr>
        <w:ind w:left="2565" w:hanging="480"/>
      </w:pPr>
    </w:lvl>
    <w:lvl w:ilvl="5">
      <w:start w:val="1"/>
      <w:numFmt w:val="lowerRoman"/>
      <w:lvlText w:val="%6."/>
      <w:lvlJc w:val="right"/>
      <w:pPr>
        <w:ind w:left="3045" w:hanging="480"/>
      </w:pPr>
    </w:lvl>
    <w:lvl w:ilvl="6">
      <w:start w:val="1"/>
      <w:numFmt w:val="decimal"/>
      <w:lvlText w:val="%7."/>
      <w:lvlJc w:val="left"/>
      <w:pPr>
        <w:ind w:left="3525" w:hanging="480"/>
      </w:pPr>
    </w:lvl>
    <w:lvl w:ilvl="7">
      <w:start w:val="1"/>
      <w:numFmt w:val="ideographTraditional"/>
      <w:lvlText w:val="%8、"/>
      <w:lvlJc w:val="left"/>
      <w:pPr>
        <w:ind w:left="4005" w:hanging="480"/>
      </w:pPr>
    </w:lvl>
    <w:lvl w:ilvl="8">
      <w:start w:val="1"/>
      <w:numFmt w:val="lowerRoman"/>
      <w:lvlText w:val="%9."/>
      <w:lvlJc w:val="right"/>
      <w:pPr>
        <w:ind w:left="4485" w:hanging="480"/>
      </w:pPr>
    </w:lvl>
  </w:abstractNum>
  <w:abstractNum w:abstractNumId="24" w15:restartNumberingAfterBreak="0">
    <w:nsid w:val="39B7694D"/>
    <w:multiLevelType w:val="multilevel"/>
    <w:tmpl w:val="EA12579A"/>
    <w:styleLink w:val="WWNum37"/>
    <w:lvl w:ilvl="0">
      <w:start w:val="1"/>
      <w:numFmt w:val="decimal"/>
      <w:lvlText w:val="(%1)"/>
      <w:lvlJc w:val="left"/>
      <w:pPr>
        <w:ind w:left="2280" w:hanging="48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5" w15:restartNumberingAfterBreak="0">
    <w:nsid w:val="39C92623"/>
    <w:multiLevelType w:val="multilevel"/>
    <w:tmpl w:val="46B28684"/>
    <w:styleLink w:val="WWNum3"/>
    <w:lvl w:ilvl="0">
      <w:start w:val="1"/>
      <w:numFmt w:val="decimal"/>
      <w:suff w:val="space"/>
      <w:lvlText w:val="%1."/>
      <w:lvlJc w:val="left"/>
      <w:pPr>
        <w:ind w:left="249" w:hanging="249"/>
      </w:pPr>
      <w:rPr>
        <w:rFonts w:ascii="標楷體" w:hAnsi="標楷體"/>
        <w:b/>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AE80A57"/>
    <w:multiLevelType w:val="hybridMultilevel"/>
    <w:tmpl w:val="A97ED59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7" w15:restartNumberingAfterBreak="0">
    <w:nsid w:val="3B1B325D"/>
    <w:multiLevelType w:val="multilevel"/>
    <w:tmpl w:val="E3409BD2"/>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3F55716B"/>
    <w:multiLevelType w:val="multilevel"/>
    <w:tmpl w:val="CDA27E74"/>
    <w:styleLink w:val="WWNum16"/>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9" w15:restartNumberingAfterBreak="0">
    <w:nsid w:val="419A6F84"/>
    <w:multiLevelType w:val="multilevel"/>
    <w:tmpl w:val="EA6024A8"/>
    <w:styleLink w:val="WWNum22"/>
    <w:lvl w:ilvl="0">
      <w:start w:val="1"/>
      <w:numFmt w:val="upperLetter"/>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0" w15:restartNumberingAfterBreak="0">
    <w:nsid w:val="43AC4EDB"/>
    <w:multiLevelType w:val="multilevel"/>
    <w:tmpl w:val="BE706818"/>
    <w:styleLink w:val="WWNum34"/>
    <w:lvl w:ilvl="0">
      <w:start w:val="1"/>
      <w:numFmt w:val="decimal"/>
      <w:lvlText w:val="%1."/>
      <w:lvlJc w:val="left"/>
      <w:pPr>
        <w:ind w:left="2160" w:hanging="360"/>
      </w:pPr>
      <w:rPr>
        <w:color w:val="000000"/>
        <w:sz w:val="28"/>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31" w15:restartNumberingAfterBreak="0">
    <w:nsid w:val="46CF3BBF"/>
    <w:multiLevelType w:val="multilevel"/>
    <w:tmpl w:val="8C6A268E"/>
    <w:styleLink w:val="WWNum19"/>
    <w:lvl w:ilvl="0">
      <w:start w:val="1"/>
      <w:numFmt w:val="decimal"/>
      <w:lvlText w:val="(%1)"/>
      <w:lvlJc w:val="righ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2" w15:restartNumberingAfterBreak="0">
    <w:nsid w:val="4CD378F9"/>
    <w:multiLevelType w:val="multilevel"/>
    <w:tmpl w:val="6A8ABB8E"/>
    <w:styleLink w:val="WWNum1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3" w15:restartNumberingAfterBreak="0">
    <w:nsid w:val="4EC22479"/>
    <w:multiLevelType w:val="multilevel"/>
    <w:tmpl w:val="5456EE46"/>
    <w:styleLink w:val="WWNum26"/>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4" w15:restartNumberingAfterBreak="0">
    <w:nsid w:val="4F2E5742"/>
    <w:multiLevelType w:val="multilevel"/>
    <w:tmpl w:val="A99AECAA"/>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5" w15:restartNumberingAfterBreak="0">
    <w:nsid w:val="531178C9"/>
    <w:multiLevelType w:val="multilevel"/>
    <w:tmpl w:val="AA447D46"/>
    <w:styleLink w:val="WWNum40"/>
    <w:lvl w:ilvl="0">
      <w:start w:val="1"/>
      <w:numFmt w:val="upperLetter"/>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6" w15:restartNumberingAfterBreak="0">
    <w:nsid w:val="55265DAC"/>
    <w:multiLevelType w:val="multilevel"/>
    <w:tmpl w:val="C1DCB508"/>
    <w:styleLink w:val="WWNum23"/>
    <w:lvl w:ilvl="0">
      <w:start w:val="1"/>
      <w:numFmt w:val="upperLetter"/>
      <w:lvlText w:val="%1."/>
      <w:lvlJc w:val="left"/>
      <w:pPr>
        <w:ind w:left="1124" w:hanging="48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37" w15:restartNumberingAfterBreak="0">
    <w:nsid w:val="56053EC6"/>
    <w:multiLevelType w:val="multilevel"/>
    <w:tmpl w:val="D8E08D42"/>
    <w:styleLink w:val="WWNum31"/>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8" w15:restartNumberingAfterBreak="0">
    <w:nsid w:val="56257EDC"/>
    <w:multiLevelType w:val="multilevel"/>
    <w:tmpl w:val="0B76145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58A861F9"/>
    <w:multiLevelType w:val="multilevel"/>
    <w:tmpl w:val="9E70CF18"/>
    <w:styleLink w:val="WWNum2"/>
    <w:lvl w:ilvl="0">
      <w:start w:val="1"/>
      <w:numFmt w:val="decimal"/>
      <w:suff w:val="space"/>
      <w:lvlText w:val="%1."/>
      <w:lvlJc w:val="left"/>
      <w:pPr>
        <w:ind w:left="249" w:hanging="24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9B6609C"/>
    <w:multiLevelType w:val="multilevel"/>
    <w:tmpl w:val="F4EC87AC"/>
    <w:styleLink w:val="WWNum17"/>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41" w15:restartNumberingAfterBreak="0">
    <w:nsid w:val="5FDD5F3F"/>
    <w:multiLevelType w:val="hybridMultilevel"/>
    <w:tmpl w:val="84369560"/>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42" w15:restartNumberingAfterBreak="0">
    <w:nsid w:val="601D7143"/>
    <w:multiLevelType w:val="multilevel"/>
    <w:tmpl w:val="A99AECAA"/>
    <w:styleLink w:val="WWNum32"/>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3" w15:restartNumberingAfterBreak="0">
    <w:nsid w:val="635A4439"/>
    <w:multiLevelType w:val="multilevel"/>
    <w:tmpl w:val="E9DAD420"/>
    <w:styleLink w:val="WWNum33"/>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4" w15:restartNumberingAfterBreak="0">
    <w:nsid w:val="655404F5"/>
    <w:multiLevelType w:val="multilevel"/>
    <w:tmpl w:val="F4EC87AC"/>
    <w:lvl w:ilvl="0">
      <w:start w:val="1"/>
      <w:numFmt w:val="upperLetter"/>
      <w:lvlText w:val="%1."/>
      <w:lvlJc w:val="left"/>
      <w:pPr>
        <w:ind w:left="1004" w:hanging="360"/>
      </w:pPr>
    </w:lvl>
    <w:lvl w:ilvl="1">
      <w:start w:val="1"/>
      <w:numFmt w:val="ideographTraditional"/>
      <w:lvlText w:val="%2、"/>
      <w:lvlJc w:val="left"/>
      <w:pPr>
        <w:ind w:left="1604" w:hanging="480"/>
      </w:pPr>
    </w:lvl>
    <w:lvl w:ilvl="2">
      <w:start w:val="1"/>
      <w:numFmt w:val="lowerRoman"/>
      <w:lvlText w:val="%3."/>
      <w:lvlJc w:val="right"/>
      <w:pPr>
        <w:ind w:left="2084" w:hanging="480"/>
      </w:pPr>
    </w:lvl>
    <w:lvl w:ilvl="3">
      <w:start w:val="1"/>
      <w:numFmt w:val="decimal"/>
      <w:lvlText w:val="%4."/>
      <w:lvlJc w:val="left"/>
      <w:pPr>
        <w:ind w:left="2564" w:hanging="480"/>
      </w:pPr>
    </w:lvl>
    <w:lvl w:ilvl="4">
      <w:start w:val="1"/>
      <w:numFmt w:val="ideographTraditional"/>
      <w:lvlText w:val="%5、"/>
      <w:lvlJc w:val="left"/>
      <w:pPr>
        <w:ind w:left="3044" w:hanging="480"/>
      </w:pPr>
    </w:lvl>
    <w:lvl w:ilvl="5">
      <w:start w:val="1"/>
      <w:numFmt w:val="lowerRoman"/>
      <w:lvlText w:val="%6."/>
      <w:lvlJc w:val="right"/>
      <w:pPr>
        <w:ind w:left="3524" w:hanging="480"/>
      </w:pPr>
    </w:lvl>
    <w:lvl w:ilvl="6">
      <w:start w:val="1"/>
      <w:numFmt w:val="decimal"/>
      <w:lvlText w:val="%7."/>
      <w:lvlJc w:val="left"/>
      <w:pPr>
        <w:ind w:left="4004" w:hanging="480"/>
      </w:pPr>
    </w:lvl>
    <w:lvl w:ilvl="7">
      <w:start w:val="1"/>
      <w:numFmt w:val="ideographTraditional"/>
      <w:lvlText w:val="%8、"/>
      <w:lvlJc w:val="left"/>
      <w:pPr>
        <w:ind w:left="4484" w:hanging="480"/>
      </w:pPr>
    </w:lvl>
    <w:lvl w:ilvl="8">
      <w:start w:val="1"/>
      <w:numFmt w:val="lowerRoman"/>
      <w:lvlText w:val="%9."/>
      <w:lvlJc w:val="right"/>
      <w:pPr>
        <w:ind w:left="4964" w:hanging="480"/>
      </w:pPr>
    </w:lvl>
  </w:abstractNum>
  <w:abstractNum w:abstractNumId="45" w15:restartNumberingAfterBreak="0">
    <w:nsid w:val="65D329DD"/>
    <w:multiLevelType w:val="multilevel"/>
    <w:tmpl w:val="75E681AC"/>
    <w:styleLink w:val="WWNum28"/>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46" w15:restartNumberingAfterBreak="0">
    <w:nsid w:val="74413F1E"/>
    <w:multiLevelType w:val="multilevel"/>
    <w:tmpl w:val="726E41AE"/>
    <w:styleLink w:val="WWNum11"/>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7" w15:restartNumberingAfterBreak="0">
    <w:nsid w:val="74EC5164"/>
    <w:multiLevelType w:val="multilevel"/>
    <w:tmpl w:val="472E0AA2"/>
    <w:styleLink w:val="WWNum4"/>
    <w:lvl w:ilvl="0">
      <w:start w:val="1"/>
      <w:numFmt w:val="decimal"/>
      <w:suff w:val="space"/>
      <w:lvlText w:val="%1."/>
      <w:lvlJc w:val="left"/>
      <w:pPr>
        <w:ind w:left="249" w:hanging="249"/>
      </w:pPr>
    </w:lvl>
    <w:lvl w:ilvl="1">
      <w:start w:val="1"/>
      <w:numFmt w:val="decimal"/>
      <w:suff w:val="space"/>
      <w:lvlText w:val="(%2)"/>
      <w:lvlJc w:val="left"/>
      <w:pPr>
        <w:ind w:left="488" w:hanging="346"/>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AE610DB"/>
    <w:multiLevelType w:val="multilevel"/>
    <w:tmpl w:val="D00625E8"/>
    <w:styleLink w:val="WWNum30"/>
    <w:lvl w:ilvl="0">
      <w:start w:val="1"/>
      <w:numFmt w:val="japaneseCounting"/>
      <w:lvlText w:val="(%1)"/>
      <w:lvlJc w:val="left"/>
      <w:pPr>
        <w:ind w:left="1440" w:hanging="480"/>
      </w:pPr>
      <w:rPr>
        <w:rFonts w:ascii="標楷體" w:hAnsi="標楷體"/>
        <w:color w:val="000000"/>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38"/>
  </w:num>
  <w:num w:numId="2">
    <w:abstractNumId w:val="17"/>
  </w:num>
  <w:num w:numId="3">
    <w:abstractNumId w:val="39"/>
  </w:num>
  <w:num w:numId="4">
    <w:abstractNumId w:val="25"/>
    <w:lvlOverride w:ilvl="0">
      <w:lvl w:ilvl="0">
        <w:start w:val="1"/>
        <w:numFmt w:val="decimal"/>
        <w:suff w:val="space"/>
        <w:lvlText w:val="%1."/>
        <w:lvlJc w:val="left"/>
        <w:pPr>
          <w:ind w:left="249" w:hanging="249"/>
        </w:pPr>
        <w:rPr>
          <w:rFonts w:ascii="標楷體" w:hAnsi="標楷體"/>
          <w:b w:val="0"/>
          <w:strike w:val="0"/>
          <w:dstrike w:val="0"/>
        </w:rPr>
      </w:lvl>
    </w:lvlOverride>
  </w:num>
  <w:num w:numId="5">
    <w:abstractNumId w:val="47"/>
  </w:num>
  <w:num w:numId="6">
    <w:abstractNumId w:val="20"/>
  </w:num>
  <w:num w:numId="7">
    <w:abstractNumId w:val="6"/>
  </w:num>
  <w:num w:numId="8">
    <w:abstractNumId w:val="3"/>
    <w:lvlOverride w:ilvl="0">
      <w:lvl w:ilvl="0">
        <w:start w:val="1"/>
        <w:numFmt w:val="decimal"/>
        <w:lvlText w:val="%1."/>
        <w:lvlJc w:val="left"/>
        <w:pPr>
          <w:ind w:left="960" w:hanging="480"/>
        </w:pPr>
        <w:rPr>
          <w:sz w:val="28"/>
          <w:szCs w:val="28"/>
        </w:rPr>
      </w:lvl>
    </w:lvlOverride>
  </w:num>
  <w:num w:numId="9">
    <w:abstractNumId w:val="23"/>
  </w:num>
  <w:num w:numId="10">
    <w:abstractNumId w:val="4"/>
  </w:num>
  <w:num w:numId="11">
    <w:abstractNumId w:val="32"/>
  </w:num>
  <w:num w:numId="12">
    <w:abstractNumId w:val="46"/>
    <w:lvlOverride w:ilvl="0">
      <w:lvl w:ilvl="0">
        <w:start w:val="1"/>
        <w:numFmt w:val="decimal"/>
        <w:lvlText w:val="%1."/>
        <w:lvlJc w:val="left"/>
        <w:pPr>
          <w:ind w:left="1614" w:hanging="480"/>
        </w:pPr>
        <w:rPr>
          <w:rFonts w:ascii="Times New Roman" w:hAnsi="Times New Roman" w:cs="Times New Roman" w:hint="default"/>
          <w:sz w:val="28"/>
          <w:szCs w:val="28"/>
        </w:rPr>
      </w:lvl>
    </w:lvlOverride>
  </w:num>
  <w:num w:numId="13">
    <w:abstractNumId w:val="12"/>
  </w:num>
  <w:num w:numId="14">
    <w:abstractNumId w:val="0"/>
  </w:num>
  <w:num w:numId="15">
    <w:abstractNumId w:val="7"/>
  </w:num>
  <w:num w:numId="16">
    <w:abstractNumId w:val="11"/>
  </w:num>
  <w:num w:numId="17">
    <w:abstractNumId w:val="28"/>
  </w:num>
  <w:num w:numId="18">
    <w:abstractNumId w:val="40"/>
  </w:num>
  <w:num w:numId="19">
    <w:abstractNumId w:val="22"/>
  </w:num>
  <w:num w:numId="20">
    <w:abstractNumId w:val="31"/>
  </w:num>
  <w:num w:numId="21">
    <w:abstractNumId w:val="19"/>
  </w:num>
  <w:num w:numId="22">
    <w:abstractNumId w:val="8"/>
  </w:num>
  <w:num w:numId="23">
    <w:abstractNumId w:val="29"/>
  </w:num>
  <w:num w:numId="24">
    <w:abstractNumId w:val="36"/>
  </w:num>
  <w:num w:numId="25">
    <w:abstractNumId w:val="27"/>
    <w:lvlOverride w:ilvl="0">
      <w:lvl w:ilvl="0">
        <w:start w:val="1"/>
        <w:numFmt w:val="japaneseCounting"/>
        <w:lvlText w:val="%1、"/>
        <w:lvlJc w:val="left"/>
        <w:pPr>
          <w:ind w:left="960" w:hanging="480"/>
        </w:pPr>
        <w:rPr>
          <w:b/>
          <w:sz w:val="28"/>
          <w:szCs w:val="28"/>
        </w:rPr>
      </w:lvl>
    </w:lvlOverride>
  </w:num>
  <w:num w:numId="26">
    <w:abstractNumId w:val="16"/>
  </w:num>
  <w:num w:numId="27">
    <w:abstractNumId w:val="33"/>
    <w:lvlOverride w:ilvl="0">
      <w:lvl w:ilvl="0">
        <w:start w:val="1"/>
        <w:numFmt w:val="decimal"/>
        <w:lvlText w:val="%1."/>
        <w:lvlJc w:val="left"/>
        <w:pPr>
          <w:ind w:left="1800" w:hanging="360"/>
        </w:pPr>
        <w:rPr>
          <w:sz w:val="28"/>
        </w:rPr>
      </w:lvl>
    </w:lvlOverride>
  </w:num>
  <w:num w:numId="28">
    <w:abstractNumId w:val="14"/>
  </w:num>
  <w:num w:numId="29">
    <w:abstractNumId w:val="45"/>
  </w:num>
  <w:num w:numId="30">
    <w:abstractNumId w:val="15"/>
    <w:lvlOverride w:ilvl="0">
      <w:lvl w:ilvl="0">
        <w:start w:val="1"/>
        <w:numFmt w:val="decimal"/>
        <w:lvlText w:val="%1."/>
        <w:lvlJc w:val="left"/>
        <w:pPr>
          <w:ind w:left="1800" w:hanging="360"/>
        </w:pPr>
        <w:rPr>
          <w:sz w:val="28"/>
          <w:szCs w:val="28"/>
        </w:rPr>
      </w:lvl>
    </w:lvlOverride>
  </w:num>
  <w:num w:numId="31">
    <w:abstractNumId w:val="48"/>
  </w:num>
  <w:num w:numId="32">
    <w:abstractNumId w:val="37"/>
  </w:num>
  <w:num w:numId="33">
    <w:abstractNumId w:val="42"/>
  </w:num>
  <w:num w:numId="34">
    <w:abstractNumId w:val="43"/>
  </w:num>
  <w:num w:numId="35">
    <w:abstractNumId w:val="30"/>
  </w:num>
  <w:num w:numId="36">
    <w:abstractNumId w:val="1"/>
    <w:lvlOverride w:ilvl="0">
      <w:lvl w:ilvl="0">
        <w:start w:val="1"/>
        <w:numFmt w:val="japaneseCounting"/>
        <w:lvlText w:val="(%1)"/>
        <w:lvlJc w:val="left"/>
        <w:pPr>
          <w:ind w:left="1757" w:hanging="480"/>
        </w:pPr>
        <w:rPr>
          <w:rFonts w:ascii="標楷體" w:hAnsi="標楷體"/>
          <w:color w:val="000000"/>
          <w:sz w:val="28"/>
          <w:szCs w:val="28"/>
        </w:rPr>
      </w:lvl>
    </w:lvlOverride>
  </w:num>
  <w:num w:numId="37">
    <w:abstractNumId w:val="21"/>
  </w:num>
  <w:num w:numId="38">
    <w:abstractNumId w:val="24"/>
  </w:num>
  <w:num w:numId="39">
    <w:abstractNumId w:val="9"/>
  </w:num>
  <w:num w:numId="40">
    <w:abstractNumId w:val="10"/>
  </w:num>
  <w:num w:numId="41">
    <w:abstractNumId w:val="35"/>
    <w:lvlOverride w:ilvl="0">
      <w:lvl w:ilvl="0">
        <w:start w:val="1"/>
        <w:numFmt w:val="upperLetter"/>
        <w:lvlText w:val="%1."/>
        <w:lvlJc w:val="left"/>
        <w:pPr>
          <w:ind w:left="600" w:hanging="360"/>
        </w:pPr>
        <w:rPr>
          <w:color w:val="auto"/>
        </w:rPr>
      </w:lvl>
    </w:lvlOverride>
  </w:num>
  <w:num w:numId="42">
    <w:abstractNumId w:val="27"/>
    <w:lvlOverride w:ilvl="0">
      <w:startOverride w:val="1"/>
    </w:lvlOverride>
  </w:num>
  <w:num w:numId="43">
    <w:abstractNumId w:val="32"/>
    <w:lvlOverride w:ilvl="0">
      <w:startOverride w:val="1"/>
    </w:lvlOverride>
  </w:num>
  <w:num w:numId="44">
    <w:abstractNumId w:val="12"/>
    <w:lvlOverride w:ilvl="0">
      <w:startOverride w:val="1"/>
    </w:lvlOverride>
  </w:num>
  <w:num w:numId="45">
    <w:abstractNumId w:val="16"/>
    <w:lvlOverride w:ilvl="0">
      <w:startOverride w:val="1"/>
    </w:lvlOverride>
  </w:num>
  <w:num w:numId="46">
    <w:abstractNumId w:val="15"/>
    <w:lvlOverride w:ilvl="0">
      <w:startOverride w:val="1"/>
      <w:lvl w:ilvl="0">
        <w:start w:val="1"/>
        <w:numFmt w:val="decimal"/>
        <w:lvlText w:val="%1."/>
        <w:lvlJc w:val="left"/>
        <w:pPr>
          <w:ind w:left="1800" w:hanging="360"/>
        </w:pPr>
        <w:rPr>
          <w:sz w:val="28"/>
          <w:szCs w:val="28"/>
        </w:rPr>
      </w:lvl>
    </w:lvlOverride>
  </w:num>
  <w:num w:numId="47">
    <w:abstractNumId w:val="33"/>
    <w:lvlOverride w:ilvl="0">
      <w:startOverride w:val="1"/>
      <w:lvl w:ilvl="0">
        <w:start w:val="1"/>
        <w:numFmt w:val="decimal"/>
        <w:lvlText w:val="%1."/>
        <w:lvlJc w:val="left"/>
        <w:pPr>
          <w:ind w:left="1800" w:hanging="360"/>
        </w:pPr>
        <w:rPr>
          <w:sz w:val="28"/>
          <w:szCs w:val="28"/>
        </w:rPr>
      </w:lvl>
    </w:lvlOverride>
  </w:num>
  <w:num w:numId="48">
    <w:abstractNumId w:val="45"/>
    <w:lvlOverride w:ilvl="0">
      <w:startOverride w:val="1"/>
    </w:lvlOverride>
  </w:num>
  <w:num w:numId="49">
    <w:abstractNumId w:val="3"/>
    <w:lvlOverride w:ilvl="0">
      <w:startOverride w:val="1"/>
    </w:lvlOverride>
  </w:num>
  <w:num w:numId="50">
    <w:abstractNumId w:val="6"/>
    <w:lvlOverride w:ilvl="0">
      <w:startOverride w:val="1"/>
    </w:lvlOverride>
  </w:num>
  <w:num w:numId="51">
    <w:abstractNumId w:val="4"/>
    <w:lvlOverride w:ilvl="0">
      <w:startOverride w:val="1"/>
    </w:lvlOverride>
  </w:num>
  <w:num w:numId="52">
    <w:abstractNumId w:val="23"/>
    <w:lvlOverride w:ilvl="0">
      <w:startOverride w:val="1"/>
    </w:lvlOverride>
  </w:num>
  <w:num w:numId="53">
    <w:abstractNumId w:val="7"/>
    <w:lvlOverride w:ilvl="0">
      <w:startOverride w:val="1"/>
    </w:lvlOverride>
  </w:num>
  <w:num w:numId="54">
    <w:abstractNumId w:val="11"/>
    <w:lvlOverride w:ilvl="0">
      <w:startOverride w:val="1"/>
    </w:lvlOverride>
  </w:num>
  <w:num w:numId="55">
    <w:abstractNumId w:val="40"/>
    <w:lvlOverride w:ilvl="0">
      <w:startOverride w:val="1"/>
    </w:lvlOverride>
  </w:num>
  <w:num w:numId="56">
    <w:abstractNumId w:val="22"/>
    <w:lvlOverride w:ilvl="0">
      <w:startOverride w:val="1"/>
    </w:lvlOverride>
  </w:num>
  <w:num w:numId="57">
    <w:abstractNumId w:val="31"/>
    <w:lvlOverride w:ilvl="0">
      <w:startOverride w:val="1"/>
    </w:lvlOverride>
  </w:num>
  <w:num w:numId="58">
    <w:abstractNumId w:val="19"/>
    <w:lvlOverride w:ilvl="0">
      <w:startOverride w:val="1"/>
    </w:lvlOverride>
  </w:num>
  <w:num w:numId="59">
    <w:abstractNumId w:val="29"/>
    <w:lvlOverride w:ilvl="0">
      <w:startOverride w:val="1"/>
    </w:lvlOverride>
  </w:num>
  <w:num w:numId="60">
    <w:abstractNumId w:val="8"/>
    <w:lvlOverride w:ilvl="0">
      <w:startOverride w:val="1"/>
    </w:lvlOverride>
  </w:num>
  <w:num w:numId="61">
    <w:abstractNumId w:val="28"/>
    <w:lvlOverride w:ilvl="0">
      <w:startOverride w:val="1"/>
    </w:lvlOverride>
  </w:num>
  <w:num w:numId="62">
    <w:abstractNumId w:val="15"/>
  </w:num>
  <w:num w:numId="63">
    <w:abstractNumId w:val="33"/>
  </w:num>
  <w:num w:numId="64">
    <w:abstractNumId w:val="46"/>
  </w:num>
  <w:num w:numId="65">
    <w:abstractNumId w:val="25"/>
  </w:num>
  <w:num w:numId="66">
    <w:abstractNumId w:val="3"/>
  </w:num>
  <w:num w:numId="67">
    <w:abstractNumId w:val="27"/>
  </w:num>
  <w:num w:numId="68">
    <w:abstractNumId w:val="35"/>
  </w:num>
  <w:num w:numId="69">
    <w:abstractNumId w:val="34"/>
  </w:num>
  <w:num w:numId="70">
    <w:abstractNumId w:val="18"/>
  </w:num>
  <w:num w:numId="71">
    <w:abstractNumId w:val="44"/>
  </w:num>
  <w:num w:numId="72">
    <w:abstractNumId w:val="5"/>
  </w:num>
  <w:num w:numId="73">
    <w:abstractNumId w:val="13"/>
  </w:num>
  <w:num w:numId="74">
    <w:abstractNumId w:val="2"/>
  </w:num>
  <w:num w:numId="75">
    <w:abstractNumId w:val="26"/>
  </w:num>
  <w:num w:numId="76">
    <w:abstractNumId w:val="41"/>
  </w:num>
  <w:num w:numId="77">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defaultTabStop w:val="36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18"/>
    <w:rsid w:val="00003CF5"/>
    <w:rsid w:val="00007F45"/>
    <w:rsid w:val="00034E9E"/>
    <w:rsid w:val="00045FA6"/>
    <w:rsid w:val="000477F6"/>
    <w:rsid w:val="00063AFC"/>
    <w:rsid w:val="00073EF6"/>
    <w:rsid w:val="00081AA8"/>
    <w:rsid w:val="00087423"/>
    <w:rsid w:val="00094055"/>
    <w:rsid w:val="000A26C1"/>
    <w:rsid w:val="000A5231"/>
    <w:rsid w:val="000A5ABE"/>
    <w:rsid w:val="000B1B3C"/>
    <w:rsid w:val="000D42A3"/>
    <w:rsid w:val="000E3518"/>
    <w:rsid w:val="000F3695"/>
    <w:rsid w:val="000F56DE"/>
    <w:rsid w:val="0010383B"/>
    <w:rsid w:val="0010517E"/>
    <w:rsid w:val="00111E81"/>
    <w:rsid w:val="001228C9"/>
    <w:rsid w:val="00126DD7"/>
    <w:rsid w:val="00141786"/>
    <w:rsid w:val="001455EA"/>
    <w:rsid w:val="00146E4F"/>
    <w:rsid w:val="00161B66"/>
    <w:rsid w:val="00191904"/>
    <w:rsid w:val="001A0F74"/>
    <w:rsid w:val="001B461C"/>
    <w:rsid w:val="001B5B4E"/>
    <w:rsid w:val="001B5C39"/>
    <w:rsid w:val="001C4093"/>
    <w:rsid w:val="001C670E"/>
    <w:rsid w:val="001D5ED8"/>
    <w:rsid w:val="001E15A1"/>
    <w:rsid w:val="001E4A03"/>
    <w:rsid w:val="001F0FBE"/>
    <w:rsid w:val="002109C8"/>
    <w:rsid w:val="00226ED0"/>
    <w:rsid w:val="00230885"/>
    <w:rsid w:val="0023163C"/>
    <w:rsid w:val="00235C67"/>
    <w:rsid w:val="002478CC"/>
    <w:rsid w:val="00252390"/>
    <w:rsid w:val="002709B1"/>
    <w:rsid w:val="00271EB4"/>
    <w:rsid w:val="0028051E"/>
    <w:rsid w:val="00287C06"/>
    <w:rsid w:val="00292B1B"/>
    <w:rsid w:val="00293716"/>
    <w:rsid w:val="002A3A52"/>
    <w:rsid w:val="002B07FE"/>
    <w:rsid w:val="002B170D"/>
    <w:rsid w:val="002B1E3E"/>
    <w:rsid w:val="002B52F5"/>
    <w:rsid w:val="002B5A80"/>
    <w:rsid w:val="002C03FD"/>
    <w:rsid w:val="002C0876"/>
    <w:rsid w:val="002C0F5E"/>
    <w:rsid w:val="002C6035"/>
    <w:rsid w:val="002D36B0"/>
    <w:rsid w:val="002D3EA2"/>
    <w:rsid w:val="002F4686"/>
    <w:rsid w:val="003133B6"/>
    <w:rsid w:val="00320083"/>
    <w:rsid w:val="00322011"/>
    <w:rsid w:val="00343BD8"/>
    <w:rsid w:val="00351E86"/>
    <w:rsid w:val="00353E80"/>
    <w:rsid w:val="00361A80"/>
    <w:rsid w:val="003904D0"/>
    <w:rsid w:val="00392B5E"/>
    <w:rsid w:val="00392E43"/>
    <w:rsid w:val="00394802"/>
    <w:rsid w:val="003A1878"/>
    <w:rsid w:val="003B07A5"/>
    <w:rsid w:val="003C0960"/>
    <w:rsid w:val="003D1EE4"/>
    <w:rsid w:val="003D4D9F"/>
    <w:rsid w:val="003E0FBE"/>
    <w:rsid w:val="003E5694"/>
    <w:rsid w:val="003F79F9"/>
    <w:rsid w:val="004008EB"/>
    <w:rsid w:val="00404AEC"/>
    <w:rsid w:val="004147D3"/>
    <w:rsid w:val="0044155A"/>
    <w:rsid w:val="004438AA"/>
    <w:rsid w:val="00447149"/>
    <w:rsid w:val="0046089D"/>
    <w:rsid w:val="004626D6"/>
    <w:rsid w:val="00462779"/>
    <w:rsid w:val="00464EAE"/>
    <w:rsid w:val="00470F09"/>
    <w:rsid w:val="00471633"/>
    <w:rsid w:val="00471724"/>
    <w:rsid w:val="00475768"/>
    <w:rsid w:val="00484A45"/>
    <w:rsid w:val="004A2A79"/>
    <w:rsid w:val="004A57AB"/>
    <w:rsid w:val="004A75B0"/>
    <w:rsid w:val="004A7A62"/>
    <w:rsid w:val="004B0A08"/>
    <w:rsid w:val="004B1DE6"/>
    <w:rsid w:val="004B6418"/>
    <w:rsid w:val="004C07D8"/>
    <w:rsid w:val="004C5119"/>
    <w:rsid w:val="004C59A2"/>
    <w:rsid w:val="004E2A75"/>
    <w:rsid w:val="004E5872"/>
    <w:rsid w:val="004F0EC2"/>
    <w:rsid w:val="004F350B"/>
    <w:rsid w:val="004F35B2"/>
    <w:rsid w:val="004F486B"/>
    <w:rsid w:val="00500FD4"/>
    <w:rsid w:val="00514431"/>
    <w:rsid w:val="00521D28"/>
    <w:rsid w:val="00522C7B"/>
    <w:rsid w:val="00525C3B"/>
    <w:rsid w:val="005265AA"/>
    <w:rsid w:val="00530930"/>
    <w:rsid w:val="005402AB"/>
    <w:rsid w:val="00551DCC"/>
    <w:rsid w:val="00552CC0"/>
    <w:rsid w:val="00556096"/>
    <w:rsid w:val="005575F0"/>
    <w:rsid w:val="00560EE3"/>
    <w:rsid w:val="0056582F"/>
    <w:rsid w:val="00571CE0"/>
    <w:rsid w:val="0057344F"/>
    <w:rsid w:val="00580B08"/>
    <w:rsid w:val="00590CDA"/>
    <w:rsid w:val="005925D5"/>
    <w:rsid w:val="00594A39"/>
    <w:rsid w:val="005B1AC8"/>
    <w:rsid w:val="005B31B0"/>
    <w:rsid w:val="005C667D"/>
    <w:rsid w:val="005D1BAE"/>
    <w:rsid w:val="005E1C1D"/>
    <w:rsid w:val="005E5402"/>
    <w:rsid w:val="006110C9"/>
    <w:rsid w:val="0061296B"/>
    <w:rsid w:val="00613E18"/>
    <w:rsid w:val="0062578E"/>
    <w:rsid w:val="00633607"/>
    <w:rsid w:val="00635C3A"/>
    <w:rsid w:val="006375F3"/>
    <w:rsid w:val="00640951"/>
    <w:rsid w:val="0064177E"/>
    <w:rsid w:val="0065569B"/>
    <w:rsid w:val="006613DD"/>
    <w:rsid w:val="00661AD2"/>
    <w:rsid w:val="006707A5"/>
    <w:rsid w:val="00686EE3"/>
    <w:rsid w:val="00692574"/>
    <w:rsid w:val="006929A4"/>
    <w:rsid w:val="00695424"/>
    <w:rsid w:val="006A3FCD"/>
    <w:rsid w:val="006A69E1"/>
    <w:rsid w:val="006B0FFA"/>
    <w:rsid w:val="006B12B7"/>
    <w:rsid w:val="006B3075"/>
    <w:rsid w:val="006B7EAF"/>
    <w:rsid w:val="006C6D28"/>
    <w:rsid w:val="006E185D"/>
    <w:rsid w:val="006E2C9C"/>
    <w:rsid w:val="006E2FB3"/>
    <w:rsid w:val="006E3771"/>
    <w:rsid w:val="006F46C7"/>
    <w:rsid w:val="00700004"/>
    <w:rsid w:val="00702CE5"/>
    <w:rsid w:val="0070572D"/>
    <w:rsid w:val="0071159F"/>
    <w:rsid w:val="00712D2E"/>
    <w:rsid w:val="0072273D"/>
    <w:rsid w:val="0073245B"/>
    <w:rsid w:val="00742ED7"/>
    <w:rsid w:val="00742F0C"/>
    <w:rsid w:val="00746A20"/>
    <w:rsid w:val="00752730"/>
    <w:rsid w:val="00753B67"/>
    <w:rsid w:val="00756E4A"/>
    <w:rsid w:val="00763F1F"/>
    <w:rsid w:val="00776BAE"/>
    <w:rsid w:val="00776C3F"/>
    <w:rsid w:val="00795FED"/>
    <w:rsid w:val="007C0FE0"/>
    <w:rsid w:val="007C26EB"/>
    <w:rsid w:val="007E0D2F"/>
    <w:rsid w:val="007F0C65"/>
    <w:rsid w:val="007F2000"/>
    <w:rsid w:val="00814F44"/>
    <w:rsid w:val="0081622D"/>
    <w:rsid w:val="00817771"/>
    <w:rsid w:val="00835301"/>
    <w:rsid w:val="008475AA"/>
    <w:rsid w:val="0085428B"/>
    <w:rsid w:val="008564A8"/>
    <w:rsid w:val="0085745C"/>
    <w:rsid w:val="00862BF8"/>
    <w:rsid w:val="00862C40"/>
    <w:rsid w:val="0087074D"/>
    <w:rsid w:val="0089514F"/>
    <w:rsid w:val="008A5754"/>
    <w:rsid w:val="008A6E45"/>
    <w:rsid w:val="008B6678"/>
    <w:rsid w:val="008B74BC"/>
    <w:rsid w:val="008C40B0"/>
    <w:rsid w:val="008E1107"/>
    <w:rsid w:val="008E2623"/>
    <w:rsid w:val="008E4FFE"/>
    <w:rsid w:val="008E60B0"/>
    <w:rsid w:val="008F01D6"/>
    <w:rsid w:val="0090169D"/>
    <w:rsid w:val="0090292E"/>
    <w:rsid w:val="009038DC"/>
    <w:rsid w:val="00905034"/>
    <w:rsid w:val="009102FC"/>
    <w:rsid w:val="00912A86"/>
    <w:rsid w:val="0091328C"/>
    <w:rsid w:val="00917EC4"/>
    <w:rsid w:val="00922C3B"/>
    <w:rsid w:val="009235C2"/>
    <w:rsid w:val="00925F12"/>
    <w:rsid w:val="00926609"/>
    <w:rsid w:val="00927E62"/>
    <w:rsid w:val="00930486"/>
    <w:rsid w:val="00942144"/>
    <w:rsid w:val="00943D2D"/>
    <w:rsid w:val="00946CBC"/>
    <w:rsid w:val="00964CCD"/>
    <w:rsid w:val="00975C61"/>
    <w:rsid w:val="00995830"/>
    <w:rsid w:val="009B70F0"/>
    <w:rsid w:val="009D1AA0"/>
    <w:rsid w:val="009D3AC3"/>
    <w:rsid w:val="009E2B32"/>
    <w:rsid w:val="009E7F5C"/>
    <w:rsid w:val="009F1A80"/>
    <w:rsid w:val="009F61AE"/>
    <w:rsid w:val="00A02B3F"/>
    <w:rsid w:val="00A061BF"/>
    <w:rsid w:val="00A34106"/>
    <w:rsid w:val="00A42D1B"/>
    <w:rsid w:val="00A54D59"/>
    <w:rsid w:val="00A55E68"/>
    <w:rsid w:val="00A67823"/>
    <w:rsid w:val="00A70824"/>
    <w:rsid w:val="00A74567"/>
    <w:rsid w:val="00A825DB"/>
    <w:rsid w:val="00A82B8B"/>
    <w:rsid w:val="00A848EA"/>
    <w:rsid w:val="00A8494F"/>
    <w:rsid w:val="00AA0E89"/>
    <w:rsid w:val="00AA71F1"/>
    <w:rsid w:val="00AB3B69"/>
    <w:rsid w:val="00AB41D5"/>
    <w:rsid w:val="00AC11D4"/>
    <w:rsid w:val="00AC4589"/>
    <w:rsid w:val="00AD3A88"/>
    <w:rsid w:val="00AE2C7C"/>
    <w:rsid w:val="00AF27DB"/>
    <w:rsid w:val="00B00477"/>
    <w:rsid w:val="00B04980"/>
    <w:rsid w:val="00B04B91"/>
    <w:rsid w:val="00B07F72"/>
    <w:rsid w:val="00B2382E"/>
    <w:rsid w:val="00B26D2E"/>
    <w:rsid w:val="00B445B9"/>
    <w:rsid w:val="00B471A7"/>
    <w:rsid w:val="00B5119C"/>
    <w:rsid w:val="00B564A3"/>
    <w:rsid w:val="00B71DA2"/>
    <w:rsid w:val="00BB6606"/>
    <w:rsid w:val="00BD4F6A"/>
    <w:rsid w:val="00BD5B52"/>
    <w:rsid w:val="00BD6C0F"/>
    <w:rsid w:val="00BE3CF0"/>
    <w:rsid w:val="00BE450F"/>
    <w:rsid w:val="00BE50C6"/>
    <w:rsid w:val="00BF152D"/>
    <w:rsid w:val="00BF1734"/>
    <w:rsid w:val="00BF33AA"/>
    <w:rsid w:val="00C05B82"/>
    <w:rsid w:val="00C06099"/>
    <w:rsid w:val="00C132D4"/>
    <w:rsid w:val="00C204C3"/>
    <w:rsid w:val="00C239E9"/>
    <w:rsid w:val="00C27459"/>
    <w:rsid w:val="00C41C3E"/>
    <w:rsid w:val="00C77CB9"/>
    <w:rsid w:val="00C90C8D"/>
    <w:rsid w:val="00C93E02"/>
    <w:rsid w:val="00C979AA"/>
    <w:rsid w:val="00CA0680"/>
    <w:rsid w:val="00CA3D12"/>
    <w:rsid w:val="00CA3F34"/>
    <w:rsid w:val="00CC0273"/>
    <w:rsid w:val="00CC253B"/>
    <w:rsid w:val="00CD2049"/>
    <w:rsid w:val="00CD50B8"/>
    <w:rsid w:val="00CD6783"/>
    <w:rsid w:val="00CE0BBD"/>
    <w:rsid w:val="00CE31DE"/>
    <w:rsid w:val="00D030CF"/>
    <w:rsid w:val="00D10B8E"/>
    <w:rsid w:val="00D12FC3"/>
    <w:rsid w:val="00D13F1F"/>
    <w:rsid w:val="00D17571"/>
    <w:rsid w:val="00D550F9"/>
    <w:rsid w:val="00D70934"/>
    <w:rsid w:val="00D82CDF"/>
    <w:rsid w:val="00D86ACD"/>
    <w:rsid w:val="00DA1F5F"/>
    <w:rsid w:val="00DA2EF1"/>
    <w:rsid w:val="00DA4364"/>
    <w:rsid w:val="00DC12DB"/>
    <w:rsid w:val="00DC1DDF"/>
    <w:rsid w:val="00DE0797"/>
    <w:rsid w:val="00DE2722"/>
    <w:rsid w:val="00DF2303"/>
    <w:rsid w:val="00DF51C5"/>
    <w:rsid w:val="00E00DD0"/>
    <w:rsid w:val="00E0771E"/>
    <w:rsid w:val="00E21716"/>
    <w:rsid w:val="00E2407D"/>
    <w:rsid w:val="00E34420"/>
    <w:rsid w:val="00E50EBE"/>
    <w:rsid w:val="00E62592"/>
    <w:rsid w:val="00E7255F"/>
    <w:rsid w:val="00E75749"/>
    <w:rsid w:val="00E75892"/>
    <w:rsid w:val="00E83E9A"/>
    <w:rsid w:val="00E901A8"/>
    <w:rsid w:val="00EA6F55"/>
    <w:rsid w:val="00EB6A93"/>
    <w:rsid w:val="00EB7B68"/>
    <w:rsid w:val="00EC13EA"/>
    <w:rsid w:val="00EC1677"/>
    <w:rsid w:val="00EC18C9"/>
    <w:rsid w:val="00ED6DC9"/>
    <w:rsid w:val="00EE3318"/>
    <w:rsid w:val="00EE38D3"/>
    <w:rsid w:val="00EF163C"/>
    <w:rsid w:val="00EF5492"/>
    <w:rsid w:val="00F32272"/>
    <w:rsid w:val="00F37B36"/>
    <w:rsid w:val="00F501D6"/>
    <w:rsid w:val="00F64DE3"/>
    <w:rsid w:val="00F64EC5"/>
    <w:rsid w:val="00F6614E"/>
    <w:rsid w:val="00F76BB4"/>
    <w:rsid w:val="00F76E1A"/>
    <w:rsid w:val="00F808FB"/>
    <w:rsid w:val="00F90163"/>
    <w:rsid w:val="00F9114A"/>
    <w:rsid w:val="00F96AB0"/>
    <w:rsid w:val="00FB367D"/>
    <w:rsid w:val="00FB454A"/>
    <w:rsid w:val="00FC2B46"/>
    <w:rsid w:val="00FD6BC3"/>
    <w:rsid w:val="00FE56B3"/>
    <w:rsid w:val="00FF091B"/>
    <w:rsid w:val="00FF68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6C61B"/>
  <w15:docId w15:val="{008D6C07-CA72-48DE-B7FF-46989CA0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0">
    <w:name w:val="heading 1"/>
    <w:basedOn w:val="Standard"/>
    <w:next w:val="Standard"/>
    <w:pPr>
      <w:keepNext/>
      <w:spacing w:before="180" w:after="180" w:line="720" w:lineRule="atLeast"/>
      <w:outlineLvl w:val="0"/>
    </w:pPr>
    <w:rPr>
      <w:rFonts w:ascii="Arial" w:eastAsia="Arial" w:hAnsi="Arial" w:cs="Arial"/>
      <w:b/>
      <w:sz w:val="52"/>
      <w:szCs w:val="20"/>
    </w:rPr>
  </w:style>
  <w:style w:type="paragraph" w:styleId="2">
    <w:name w:val="heading 2"/>
    <w:basedOn w:val="10"/>
    <w:pPr>
      <w:keepNext w:val="0"/>
      <w:tabs>
        <w:tab w:val="left" w:leader="dot" w:pos="9200"/>
      </w:tabs>
      <w:spacing w:before="120" w:after="0" w:line="360" w:lineRule="atLeast"/>
      <w:ind w:left="1021" w:hanging="454"/>
      <w:jc w:val="both"/>
      <w:outlineLvl w:val="1"/>
    </w:pPr>
    <w:rPr>
      <w:rFonts w:ascii="華康中楷體" w:eastAsia="華康中楷體" w:hAnsi="華康中楷體" w:cs="華康中楷體"/>
      <w:b w:val="0"/>
      <w:kern w:val="0"/>
      <w:sz w:val="24"/>
    </w:rPr>
  </w:style>
  <w:style w:type="paragraph" w:styleId="3">
    <w:name w:val="heading 3"/>
    <w:basedOn w:val="Standard"/>
    <w:next w:val="Standard"/>
    <w:pPr>
      <w:keepNext/>
      <w:spacing w:line="720" w:lineRule="atLeast"/>
      <w:outlineLvl w:val="2"/>
    </w:pPr>
    <w:rPr>
      <w:rFonts w:ascii="Arial" w:eastAsia="標楷體" w:hAnsi="Arial" w:cs="Arial"/>
      <w:b/>
      <w:kern w:val="0"/>
      <w:sz w:val="28"/>
      <w:szCs w:val="20"/>
    </w:rPr>
  </w:style>
  <w:style w:type="paragraph" w:styleId="4">
    <w:name w:val="heading 4"/>
    <w:basedOn w:val="3"/>
    <w:pPr>
      <w:keepNext w:val="0"/>
      <w:tabs>
        <w:tab w:val="left" w:pos="1842"/>
        <w:tab w:val="left" w:pos="2156"/>
        <w:tab w:val="left" w:leader="dot" w:pos="9767"/>
      </w:tabs>
      <w:spacing w:before="120" w:line="360" w:lineRule="atLeast"/>
      <w:ind w:left="1588" w:hanging="397"/>
      <w:jc w:val="both"/>
      <w:outlineLvl w:val="3"/>
    </w:pPr>
    <w:rPr>
      <w:rFonts w:ascii="華康中楷體" w:eastAsia="華康中楷體" w:hAnsi="華康中楷體" w:cs="華康中楷體"/>
      <w:b w:val="0"/>
      <w:sz w:val="24"/>
    </w:rPr>
  </w:style>
  <w:style w:type="paragraph" w:styleId="5">
    <w:name w:val="heading 5"/>
    <w:basedOn w:val="Standard"/>
    <w:next w:val="a0"/>
    <w:pPr>
      <w:spacing w:before="199" w:after="199" w:line="360" w:lineRule="atLeast"/>
      <w:ind w:left="1474"/>
      <w:outlineLvl w:val="4"/>
    </w:pPr>
    <w:rPr>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uiPriority w:val="99"/>
    <w:pPr>
      <w:tabs>
        <w:tab w:val="center" w:pos="4153"/>
        <w:tab w:val="right" w:pos="8306"/>
      </w:tabs>
      <w:snapToGrid w:val="0"/>
    </w:pPr>
    <w:rPr>
      <w:sz w:val="20"/>
      <w:szCs w:val="20"/>
    </w:rPr>
  </w:style>
  <w:style w:type="paragraph" w:customStyle="1" w:styleId="Contents1">
    <w:name w:val="Contents 1"/>
    <w:basedOn w:val="Standard"/>
    <w:next w:val="Standard"/>
    <w:autoRedefine/>
    <w:pPr>
      <w:tabs>
        <w:tab w:val="left" w:leader="dot" w:pos="9639"/>
      </w:tabs>
      <w:snapToGrid w:val="0"/>
      <w:spacing w:before="120"/>
      <w:ind w:right="240"/>
    </w:pPr>
    <w:rPr>
      <w:rFonts w:eastAsia="標楷體"/>
      <w:b/>
      <w:sz w:val="32"/>
      <w:szCs w:val="32"/>
    </w:rPr>
  </w:style>
  <w:style w:type="paragraph" w:customStyle="1" w:styleId="Contents2">
    <w:name w:val="Contents 2"/>
    <w:basedOn w:val="Standard"/>
    <w:next w:val="Standard"/>
    <w:autoRedefine/>
    <w:pPr>
      <w:tabs>
        <w:tab w:val="left" w:pos="1091"/>
        <w:tab w:val="left" w:leader="dot" w:pos="9860"/>
      </w:tabs>
      <w:snapToGrid w:val="0"/>
      <w:spacing w:before="120"/>
      <w:ind w:left="240" w:right="-413"/>
    </w:pPr>
    <w:rPr>
      <w:rFonts w:eastAsia="標楷體"/>
    </w:rPr>
  </w:style>
  <w:style w:type="paragraph" w:styleId="Web">
    <w:name w:val="Normal (Web)"/>
    <w:basedOn w:val="Standard"/>
    <w:pPr>
      <w:widowControl/>
      <w:spacing w:before="100" w:after="100"/>
    </w:pPr>
    <w:rPr>
      <w:rFonts w:ascii="Arial Unicode MS" w:eastAsia="Arial Unicode MS" w:hAnsi="Arial Unicode MS" w:cs="Arial Unicode MS"/>
      <w:color w:val="000000"/>
      <w:kern w:val="0"/>
      <w:szCs w:val="20"/>
    </w:rPr>
  </w:style>
  <w:style w:type="paragraph" w:customStyle="1" w:styleId="a8">
    <w:name w:val="中標"/>
    <w:basedOn w:val="Standard"/>
    <w:pPr>
      <w:spacing w:line="360" w:lineRule="auto"/>
      <w:jc w:val="center"/>
    </w:pPr>
    <w:rPr>
      <w:rFonts w:eastAsia="華康粗明體"/>
      <w:spacing w:val="4"/>
      <w:kern w:val="0"/>
      <w:sz w:val="28"/>
      <w:szCs w:val="20"/>
    </w:rPr>
  </w:style>
  <w:style w:type="paragraph" w:customStyle="1" w:styleId="a9">
    <w:name w:val="格文"/>
    <w:basedOn w:val="Standard"/>
    <w:pPr>
      <w:spacing w:line="240" w:lineRule="atLeast"/>
      <w:jc w:val="center"/>
    </w:pPr>
    <w:rPr>
      <w:rFonts w:ascii="華康中楷體" w:eastAsia="華康中楷體" w:hAnsi="華康中楷體" w:cs="華康中楷體"/>
      <w:kern w:val="0"/>
      <w:szCs w:val="20"/>
    </w:rPr>
  </w:style>
  <w:style w:type="paragraph" w:customStyle="1" w:styleId="Footnote">
    <w:name w:val="Footnote"/>
    <w:basedOn w:val="Standard"/>
    <w:pPr>
      <w:spacing w:line="360" w:lineRule="atLeast"/>
    </w:pPr>
    <w:rPr>
      <w:kern w:val="0"/>
      <w:sz w:val="20"/>
      <w:szCs w:val="20"/>
    </w:rPr>
  </w:style>
  <w:style w:type="paragraph" w:styleId="20">
    <w:name w:val="Body Text 2"/>
    <w:basedOn w:val="Standard"/>
    <w:pPr>
      <w:widowControl/>
      <w:snapToGrid w:val="0"/>
      <w:spacing w:line="360" w:lineRule="atLeast"/>
      <w:ind w:right="66"/>
      <w:jc w:val="both"/>
      <w:textAlignment w:val="center"/>
    </w:pPr>
    <w:rPr>
      <w:rFonts w:ascii="標楷體" w:eastAsia="標楷體" w:hAnsi="標楷體" w:cs="標楷體"/>
      <w:sz w:val="30"/>
      <w:szCs w:val="20"/>
    </w:rPr>
  </w:style>
  <w:style w:type="paragraph" w:customStyle="1" w:styleId="Textbodyindent">
    <w:name w:val="Text body indent"/>
    <w:basedOn w:val="Standard"/>
    <w:pPr>
      <w:spacing w:after="120"/>
      <w:ind w:left="480"/>
    </w:pPr>
  </w:style>
  <w:style w:type="paragraph" w:customStyle="1" w:styleId="aa">
    <w:name w:val="目錄文"/>
    <w:basedOn w:val="Standard"/>
    <w:pPr>
      <w:spacing w:line="480" w:lineRule="auto"/>
      <w:jc w:val="both"/>
    </w:pPr>
    <w:rPr>
      <w:kern w:val="0"/>
      <w:sz w:val="20"/>
      <w:szCs w:val="20"/>
    </w:rPr>
  </w:style>
  <w:style w:type="paragraph" w:styleId="11">
    <w:name w:val="index 1"/>
    <w:basedOn w:val="Standard"/>
    <w:next w:val="Standard"/>
    <w:autoRedefine/>
    <w:pPr>
      <w:spacing w:line="360" w:lineRule="atLeast"/>
    </w:pPr>
    <w:rPr>
      <w:kern w:val="0"/>
      <w:sz w:val="20"/>
      <w:szCs w:val="20"/>
    </w:rPr>
  </w:style>
  <w:style w:type="paragraph" w:customStyle="1" w:styleId="ab">
    <w:name w:val="目錄"/>
    <w:basedOn w:val="Standard"/>
    <w:pPr>
      <w:spacing w:line="480" w:lineRule="auto"/>
      <w:jc w:val="center"/>
    </w:pPr>
    <w:rPr>
      <w:spacing w:val="4"/>
      <w:kern w:val="0"/>
      <w:sz w:val="32"/>
      <w:szCs w:val="20"/>
    </w:rPr>
  </w:style>
  <w:style w:type="paragraph" w:styleId="ac">
    <w:name w:val="Balloon Text"/>
    <w:basedOn w:val="Standard"/>
    <w:rPr>
      <w:rFonts w:ascii="Arial" w:eastAsia="Arial" w:hAnsi="Arial" w:cs="Arial"/>
      <w:sz w:val="18"/>
      <w:szCs w:val="18"/>
    </w:rPr>
  </w:style>
  <w:style w:type="paragraph" w:styleId="21">
    <w:name w:val="Body Text Indent 2"/>
    <w:basedOn w:val="Standard"/>
    <w:pPr>
      <w:spacing w:after="120" w:line="480" w:lineRule="auto"/>
      <w:ind w:left="480"/>
    </w:pPr>
  </w:style>
  <w:style w:type="paragraph" w:customStyle="1" w:styleId="12">
    <w:name w:val="格文1"/>
    <w:pPr>
      <w:suppressAutoHyphens/>
      <w:spacing w:line="360" w:lineRule="atLeast"/>
    </w:pPr>
    <w:rPr>
      <w:rFonts w:eastAsia="標楷體"/>
    </w:rPr>
  </w:style>
  <w:style w:type="paragraph" w:customStyle="1" w:styleId="t2">
    <w:name w:val="t2"/>
    <w:basedOn w:val="Standard"/>
    <w:pPr>
      <w:spacing w:line="360" w:lineRule="atLeast"/>
      <w:ind w:left="1134" w:right="1503"/>
      <w:jc w:val="center"/>
    </w:pPr>
    <w:rPr>
      <w:rFonts w:eastAsia="華康粗明體"/>
      <w:kern w:val="0"/>
      <w:sz w:val="32"/>
      <w:szCs w:val="20"/>
    </w:rPr>
  </w:style>
  <w:style w:type="paragraph" w:styleId="ad">
    <w:name w:val="Note Heading"/>
    <w:basedOn w:val="Standard"/>
    <w:next w:val="Standard"/>
    <w:pPr>
      <w:spacing w:line="360" w:lineRule="atLeast"/>
      <w:jc w:val="center"/>
    </w:pPr>
    <w:rPr>
      <w:rFonts w:eastAsia="細明體"/>
      <w:kern w:val="0"/>
      <w:szCs w:val="20"/>
    </w:rPr>
  </w:style>
  <w:style w:type="paragraph" w:customStyle="1" w:styleId="ae">
    <w:name w:val="表格文字"/>
    <w:basedOn w:val="Standard"/>
    <w:pPr>
      <w:spacing w:line="320" w:lineRule="exact"/>
    </w:pPr>
    <w:rPr>
      <w:rFonts w:eastAsia="細明體"/>
      <w:kern w:val="0"/>
      <w:sz w:val="22"/>
      <w:szCs w:val="20"/>
    </w:rPr>
  </w:style>
  <w:style w:type="paragraph" w:customStyle="1" w:styleId="af">
    <w:name w:val="備註"/>
    <w:basedOn w:val="Standard"/>
    <w:rPr>
      <w:rFonts w:eastAsia="細明體"/>
      <w:kern w:val="0"/>
      <w:sz w:val="20"/>
      <w:szCs w:val="20"/>
    </w:rPr>
  </w:style>
  <w:style w:type="paragraph" w:customStyle="1" w:styleId="B3">
    <w:name w:val="B3"/>
    <w:basedOn w:val="b2"/>
    <w:pPr>
      <w:ind w:left="2836" w:firstLine="0"/>
    </w:pPr>
  </w:style>
  <w:style w:type="paragraph" w:customStyle="1" w:styleId="b2">
    <w:name w:val="b2"/>
    <w:basedOn w:val="b1"/>
    <w:pPr>
      <w:spacing w:before="60" w:after="60"/>
      <w:ind w:left="567" w:hanging="397"/>
    </w:pPr>
  </w:style>
  <w:style w:type="paragraph" w:customStyle="1" w:styleId="b1">
    <w:name w:val="b1"/>
    <w:basedOn w:val="Standard"/>
    <w:pPr>
      <w:spacing w:before="180" w:line="360" w:lineRule="atLeast"/>
    </w:pPr>
    <w:rPr>
      <w:rFonts w:ascii="華康中楷體" w:eastAsia="華康中楷體" w:hAnsi="華康中楷體" w:cs="華康中楷體"/>
      <w:kern w:val="0"/>
      <w:sz w:val="20"/>
      <w:szCs w:val="20"/>
    </w:rPr>
  </w:style>
  <w:style w:type="paragraph" w:customStyle="1" w:styleId="af0">
    <w:name w:val="內文點列"/>
    <w:basedOn w:val="Standard"/>
    <w:pPr>
      <w:tabs>
        <w:tab w:val="left" w:pos="850"/>
      </w:tabs>
      <w:spacing w:line="360" w:lineRule="auto"/>
      <w:ind w:left="425" w:hanging="425"/>
      <w:jc w:val="both"/>
    </w:pPr>
    <w:rPr>
      <w:rFonts w:ascii="Arial" w:eastAsia="全真楷書" w:hAnsi="Arial" w:cs="Arial"/>
      <w:spacing w:val="15"/>
      <w:kern w:val="0"/>
      <w:sz w:val="26"/>
      <w:szCs w:val="20"/>
    </w:rPr>
  </w:style>
  <w:style w:type="paragraph" w:customStyle="1" w:styleId="22">
    <w:name w:val="格文2"/>
    <w:pPr>
      <w:suppressAutoHyphens/>
      <w:spacing w:line="360" w:lineRule="atLeast"/>
    </w:pPr>
    <w:rPr>
      <w:rFonts w:eastAsia="標楷體"/>
    </w:rPr>
  </w:style>
  <w:style w:type="paragraph" w:customStyle="1" w:styleId="13">
    <w:name w:val="條文1"/>
    <w:basedOn w:val="Standard"/>
    <w:pPr>
      <w:spacing w:line="400" w:lineRule="atLeast"/>
    </w:pPr>
    <w:rPr>
      <w:rFonts w:ascii="標楷體" w:eastAsia="標楷體" w:hAnsi="標楷體" w:cs="標楷體"/>
      <w:kern w:val="0"/>
      <w:sz w:val="30"/>
      <w:szCs w:val="20"/>
    </w:rPr>
  </w:style>
  <w:style w:type="paragraph" w:customStyle="1" w:styleId="30">
    <w:name w:val="樣式3"/>
    <w:basedOn w:val="Standard"/>
    <w:pPr>
      <w:ind w:left="200"/>
    </w:pPr>
    <w:rPr>
      <w:rFonts w:ascii="Verdana" w:eastAsia="標楷體" w:hAnsi="Verdana" w:cs="Verdana"/>
      <w:szCs w:val="22"/>
    </w:rPr>
  </w:style>
  <w:style w:type="paragraph" w:customStyle="1" w:styleId="14">
    <w:name w:val="樣式1"/>
    <w:basedOn w:val="10"/>
    <w:pPr>
      <w:spacing w:line="720" w:lineRule="auto"/>
      <w:textAlignment w:val="auto"/>
    </w:pPr>
    <w:rPr>
      <w:rFonts w:ascii="Verdana" w:eastAsia="標楷體" w:hAnsi="Verdana" w:cs="Verdana"/>
      <w:bCs/>
      <w:sz w:val="32"/>
      <w:szCs w:val="52"/>
    </w:rPr>
  </w:style>
  <w:style w:type="paragraph" w:customStyle="1" w:styleId="23">
    <w:name w:val="樣式2"/>
    <w:basedOn w:val="Standard"/>
    <w:pPr>
      <w:ind w:left="100"/>
    </w:pPr>
    <w:rPr>
      <w:rFonts w:ascii="Verdana" w:eastAsia="標楷體" w:hAnsi="Verdana" w:cs="Verdana"/>
      <w:sz w:val="28"/>
      <w:szCs w:val="22"/>
    </w:rPr>
  </w:style>
  <w:style w:type="paragraph" w:styleId="af1">
    <w:name w:val="List Paragraph"/>
    <w:aliases w:val="2層標"/>
    <w:basedOn w:val="Standard"/>
    <w:uiPriority w:val="1"/>
    <w:qFormat/>
    <w:pPr>
      <w:ind w:left="480"/>
    </w:pPr>
    <w:rPr>
      <w:rFonts w:ascii="Calibri" w:eastAsia="Calibri" w:hAnsi="Calibri" w:cs="Calibri"/>
      <w:szCs w:val="22"/>
    </w:rPr>
  </w:style>
  <w:style w:type="paragraph" w:customStyle="1" w:styleId="Contents3">
    <w:name w:val="Contents 3"/>
    <w:basedOn w:val="Standard"/>
    <w:next w:val="Standard"/>
    <w:autoRedefine/>
    <w:pPr>
      <w:ind w:left="960"/>
    </w:pPr>
  </w:style>
  <w:style w:type="paragraph" w:customStyle="1" w:styleId="Contents4">
    <w:name w:val="Contents 4"/>
    <w:basedOn w:val="Standard"/>
    <w:next w:val="Standard"/>
    <w:autoRedefine/>
    <w:pPr>
      <w:ind w:left="1440"/>
    </w:pPr>
  </w:style>
  <w:style w:type="paragraph" w:customStyle="1" w:styleId="ii">
    <w:name w:val="ii"/>
    <w:basedOn w:val="Standard"/>
    <w:pPr>
      <w:spacing w:line="360" w:lineRule="atLeast"/>
      <w:ind w:left="425" w:hanging="425"/>
      <w:jc w:val="both"/>
    </w:pPr>
    <w:rPr>
      <w:rFonts w:ascii="標楷體" w:eastAsia="標楷體" w:hAnsi="標楷體" w:cs="標楷體"/>
      <w:kern w:val="0"/>
      <w:szCs w:val="20"/>
    </w:rPr>
  </w:style>
  <w:style w:type="paragraph" w:styleId="31">
    <w:name w:val="Body Text Indent 3"/>
    <w:basedOn w:val="Standard"/>
    <w:pPr>
      <w:spacing w:after="120"/>
      <w:ind w:left="480"/>
    </w:pPr>
    <w:rPr>
      <w:sz w:val="16"/>
      <w:szCs w:val="16"/>
    </w:rPr>
  </w:style>
  <w:style w:type="paragraph" w:customStyle="1" w:styleId="af2">
    <w:name w:val="一"/>
    <w:basedOn w:val="Standard"/>
    <w:pPr>
      <w:snapToGrid w:val="0"/>
      <w:spacing w:before="120" w:line="0" w:lineRule="atLeast"/>
      <w:ind w:left="1962" w:hanging="28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Cs w:val="24"/>
      <w:lang w:bidi="hi-IN"/>
    </w:rPr>
  </w:style>
  <w:style w:type="paragraph" w:styleId="af3">
    <w:name w:val="annotation text"/>
    <w:basedOn w:val="Standard"/>
  </w:style>
  <w:style w:type="paragraph" w:styleId="af4">
    <w:name w:val="annotation subject"/>
    <w:basedOn w:val="af3"/>
    <w:next w:val="af3"/>
    <w:rPr>
      <w:b/>
      <w:bC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bidi="hi-IN"/>
    </w:rPr>
  </w:style>
  <w:style w:type="paragraph" w:styleId="32">
    <w:name w:val="Body Text 3"/>
    <w:basedOn w:val="Standard"/>
    <w:pPr>
      <w:spacing w:after="120"/>
    </w:pPr>
    <w:rPr>
      <w:sz w:val="16"/>
      <w:szCs w:val="16"/>
    </w:rPr>
  </w:style>
  <w:style w:type="paragraph" w:styleId="af5">
    <w:name w:val="TOC Heading"/>
    <w:basedOn w:val="10"/>
    <w:next w:val="Standard"/>
    <w:pPr>
      <w:keepLines/>
      <w:widowControl/>
      <w:spacing w:before="480" w:after="0" w:line="276" w:lineRule="auto"/>
      <w:textAlignment w:val="auto"/>
    </w:pPr>
    <w:rPr>
      <w:rFonts w:ascii="Cambria" w:eastAsia="Cambria" w:hAnsi="Cambria" w:cs="Cambria"/>
      <w:bCs/>
      <w:color w:val="365F91"/>
      <w:kern w:val="0"/>
      <w:sz w:val="28"/>
      <w:szCs w:val="28"/>
    </w:rPr>
  </w:style>
  <w:style w:type="paragraph" w:customStyle="1" w:styleId="font5">
    <w:name w:val="font5"/>
    <w:basedOn w:val="Standard"/>
    <w:pPr>
      <w:widowControl/>
      <w:spacing w:before="280" w:after="280"/>
    </w:pPr>
    <w:rPr>
      <w:rFonts w:ascii="新細明體" w:hAnsi="新細明體" w:cs="新細明體"/>
      <w:kern w:val="0"/>
      <w:sz w:val="18"/>
      <w:szCs w:val="18"/>
    </w:rPr>
  </w:style>
  <w:style w:type="paragraph" w:customStyle="1" w:styleId="xl66">
    <w:name w:val="xl66"/>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7">
    <w:name w:val="xl67"/>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8">
    <w:name w:val="xl68"/>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69">
    <w:name w:val="xl69"/>
    <w:basedOn w:val="Standard"/>
    <w:pPr>
      <w:widowControl/>
      <w:spacing w:before="280" w:after="280"/>
    </w:pPr>
    <w:rPr>
      <w:rFonts w:ascii="微軟正黑體" w:eastAsia="微軟正黑體" w:hAnsi="微軟正黑體" w:cs="新細明體"/>
      <w:kern w:val="0"/>
      <w:sz w:val="18"/>
      <w:szCs w:val="18"/>
    </w:rPr>
  </w:style>
  <w:style w:type="paragraph" w:customStyle="1" w:styleId="xl70">
    <w:name w:val="xl70"/>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1">
    <w:name w:val="xl71"/>
    <w:basedOn w:val="Standard"/>
    <w:pPr>
      <w:widowControl/>
      <w:spacing w:before="280" w:after="280"/>
      <w:jc w:val="center"/>
    </w:pPr>
    <w:rPr>
      <w:rFonts w:ascii="微軟正黑體" w:eastAsia="微軟正黑體" w:hAnsi="微軟正黑體" w:cs="新細明體"/>
      <w:kern w:val="0"/>
      <w:sz w:val="18"/>
      <w:szCs w:val="18"/>
    </w:rPr>
  </w:style>
  <w:style w:type="paragraph" w:customStyle="1" w:styleId="xl72">
    <w:name w:val="xl7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3">
    <w:name w:val="xl73"/>
    <w:basedOn w:val="Standard"/>
    <w:pPr>
      <w:widowControl/>
      <w:spacing w:before="280" w:after="280"/>
    </w:pPr>
    <w:rPr>
      <w:rFonts w:ascii="微軟正黑體" w:eastAsia="微軟正黑體" w:hAnsi="微軟正黑體" w:cs="新細明體"/>
      <w:kern w:val="0"/>
      <w:sz w:val="18"/>
      <w:szCs w:val="18"/>
    </w:rPr>
  </w:style>
  <w:style w:type="paragraph" w:customStyle="1" w:styleId="xl74">
    <w:name w:val="xl74"/>
    <w:basedOn w:val="Standard"/>
    <w:pPr>
      <w:widowControl/>
      <w:pBdr>
        <w:top w:val="single" w:sz="4" w:space="0" w:color="000000"/>
        <w:left w:val="single" w:sz="4" w:space="0" w:color="000000"/>
        <w:bottom w:val="single" w:sz="4" w:space="0" w:color="000000"/>
        <w:right w:val="single" w:sz="4" w:space="0" w:color="000000"/>
      </w:pBdr>
      <w:spacing w:before="280" w:after="280"/>
      <w:jc w:val="center"/>
    </w:pPr>
    <w:rPr>
      <w:rFonts w:ascii="微軟正黑體" w:eastAsia="微軟正黑體" w:hAnsi="微軟正黑體" w:cs="新細明體"/>
      <w:kern w:val="0"/>
      <w:sz w:val="18"/>
      <w:szCs w:val="18"/>
    </w:rPr>
  </w:style>
  <w:style w:type="paragraph" w:customStyle="1" w:styleId="xl75">
    <w:name w:val="xl75"/>
    <w:basedOn w:val="Standard"/>
    <w:pPr>
      <w:widowControl/>
      <w:spacing w:before="280" w:after="280"/>
    </w:pPr>
    <w:rPr>
      <w:rFonts w:ascii="新細明體" w:hAnsi="新細明體" w:cs="新細明體"/>
      <w:kern w:val="0"/>
    </w:rPr>
  </w:style>
  <w:style w:type="paragraph" w:customStyle="1" w:styleId="xl76">
    <w:name w:val="xl76"/>
    <w:basedOn w:val="Standard"/>
    <w:pPr>
      <w:widowControl/>
      <w:spacing w:before="280" w:after="280"/>
    </w:pPr>
    <w:rPr>
      <w:rFonts w:ascii="微軟正黑體" w:eastAsia="微軟正黑體" w:hAnsi="微軟正黑體" w:cs="新細明體"/>
      <w:kern w:val="0"/>
      <w:sz w:val="18"/>
      <w:szCs w:val="18"/>
    </w:rPr>
  </w:style>
  <w:style w:type="paragraph" w:customStyle="1" w:styleId="xl77">
    <w:name w:val="xl77"/>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78">
    <w:name w:val="xl78"/>
    <w:basedOn w:val="Standard"/>
    <w:pPr>
      <w:widowControl/>
      <w:spacing w:before="280" w:after="280"/>
    </w:pPr>
    <w:rPr>
      <w:rFonts w:ascii="微軟正黑體" w:eastAsia="微軟正黑體" w:hAnsi="微軟正黑體" w:cs="新細明體"/>
      <w:kern w:val="0"/>
      <w:sz w:val="18"/>
      <w:szCs w:val="18"/>
    </w:rPr>
  </w:style>
  <w:style w:type="paragraph" w:customStyle="1" w:styleId="xl79">
    <w:name w:val="xl79"/>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0">
    <w:name w:val="xl80"/>
    <w:basedOn w:val="Standard"/>
    <w:pPr>
      <w:widowControl/>
      <w:spacing w:before="280" w:after="280"/>
    </w:pPr>
    <w:rPr>
      <w:rFonts w:ascii="微軟正黑體" w:eastAsia="微軟正黑體" w:hAnsi="微軟正黑體" w:cs="新細明體"/>
      <w:kern w:val="0"/>
      <w:sz w:val="18"/>
      <w:szCs w:val="18"/>
    </w:rPr>
  </w:style>
  <w:style w:type="paragraph" w:customStyle="1" w:styleId="xl81">
    <w:name w:val="xl81"/>
    <w:basedOn w:val="Standard"/>
    <w:pPr>
      <w:widowControl/>
      <w:spacing w:before="280" w:after="280"/>
    </w:pPr>
    <w:rPr>
      <w:rFonts w:ascii="微軟正黑體" w:eastAsia="微軟正黑體" w:hAnsi="微軟正黑體" w:cs="新細明體"/>
      <w:kern w:val="0"/>
      <w:sz w:val="18"/>
      <w:szCs w:val="18"/>
    </w:rPr>
  </w:style>
  <w:style w:type="paragraph" w:customStyle="1" w:styleId="xl82">
    <w:name w:val="xl82"/>
    <w:basedOn w:val="Standard"/>
    <w:pPr>
      <w:widowControl/>
      <w:pBdr>
        <w:top w:val="single" w:sz="4" w:space="0" w:color="000000"/>
        <w:left w:val="single" w:sz="4" w:space="0" w:color="000000"/>
        <w:bottom w:val="single" w:sz="4" w:space="0" w:color="000000"/>
        <w:right w:val="single" w:sz="4" w:space="0" w:color="000000"/>
      </w:pBdr>
      <w:spacing w:before="280" w:after="280"/>
    </w:pPr>
    <w:rPr>
      <w:rFonts w:ascii="微軟正黑體" w:eastAsia="微軟正黑體" w:hAnsi="微軟正黑體" w:cs="新細明體"/>
      <w:kern w:val="0"/>
      <w:sz w:val="18"/>
      <w:szCs w:val="18"/>
    </w:rPr>
  </w:style>
  <w:style w:type="paragraph" w:customStyle="1" w:styleId="xl83">
    <w:name w:val="xl83"/>
    <w:basedOn w:val="Standard"/>
    <w:pPr>
      <w:widowControl/>
      <w:spacing w:before="280" w:after="280"/>
    </w:pPr>
    <w:rPr>
      <w:rFonts w:ascii="微軟正黑體" w:eastAsia="微軟正黑體" w:hAnsi="微軟正黑體" w:cs="新細明體"/>
      <w:kern w:val="0"/>
      <w:sz w:val="18"/>
      <w:szCs w:val="18"/>
    </w:rPr>
  </w:style>
  <w:style w:type="paragraph" w:customStyle="1" w:styleId="xl84">
    <w:name w:val="xl84"/>
    <w:basedOn w:val="Standard"/>
    <w:pPr>
      <w:widowControl/>
      <w:spacing w:before="280" w:after="280"/>
    </w:pPr>
    <w:rPr>
      <w:rFonts w:ascii="微軟正黑體" w:eastAsia="微軟正黑體" w:hAnsi="微軟正黑體" w:cs="新細明體"/>
      <w:kern w:val="0"/>
      <w:sz w:val="18"/>
      <w:szCs w:val="18"/>
    </w:rPr>
  </w:style>
  <w:style w:type="paragraph" w:customStyle="1" w:styleId="xl85">
    <w:name w:val="xl85"/>
    <w:basedOn w:val="Standard"/>
    <w:pPr>
      <w:widowControl/>
      <w:spacing w:before="280" w:after="280"/>
    </w:pPr>
    <w:rPr>
      <w:rFonts w:ascii="新細明體" w:hAnsi="新細明體" w:cs="新細明體"/>
      <w:kern w:val="0"/>
    </w:rPr>
  </w:style>
  <w:style w:type="paragraph" w:customStyle="1" w:styleId="xl86">
    <w:name w:val="xl86"/>
    <w:basedOn w:val="Standard"/>
    <w:pPr>
      <w:widowControl/>
      <w:spacing w:before="280" w:after="280"/>
    </w:pPr>
    <w:rPr>
      <w:rFonts w:ascii="新細明體" w:hAnsi="新細明體" w:cs="新細明體"/>
      <w:kern w:val="0"/>
    </w:rPr>
  </w:style>
  <w:style w:type="paragraph" w:customStyle="1" w:styleId="xl87">
    <w:name w:val="xl87"/>
    <w:basedOn w:val="Standard"/>
    <w:pPr>
      <w:widowControl/>
      <w:spacing w:before="280" w:after="280"/>
    </w:pPr>
    <w:rPr>
      <w:rFonts w:ascii="新細明體" w:hAnsi="新細明體" w:cs="新細明體"/>
      <w:kern w:val="0"/>
    </w:rPr>
  </w:style>
  <w:style w:type="paragraph" w:styleId="a0">
    <w:name w:val="Normal Indent"/>
    <w:basedOn w:val="Standard"/>
    <w:pPr>
      <w:spacing w:line="360" w:lineRule="atLeast"/>
    </w:pPr>
    <w:rPr>
      <w:kern w:val="0"/>
      <w:sz w:val="20"/>
      <w:szCs w:val="20"/>
    </w:rPr>
  </w:style>
  <w:style w:type="paragraph" w:customStyle="1" w:styleId="t1">
    <w:name w:val="t1"/>
    <w:basedOn w:val="Standard"/>
    <w:pPr>
      <w:spacing w:line="360" w:lineRule="atLeast"/>
      <w:jc w:val="center"/>
    </w:pPr>
    <w:rPr>
      <w:kern w:val="0"/>
      <w:sz w:val="32"/>
      <w:szCs w:val="20"/>
    </w:rPr>
  </w:style>
  <w:style w:type="paragraph" w:customStyle="1" w:styleId="B4">
    <w:name w:val="B4"/>
    <w:basedOn w:val="B3"/>
    <w:pPr>
      <w:ind w:left="1418"/>
    </w:pPr>
    <w:rPr>
      <w:rFonts w:ascii="Times New Roman" w:eastAsia="新細明體" w:hAnsi="Times New Roman" w:cs="Times New Roman"/>
    </w:rPr>
  </w:style>
  <w:style w:type="paragraph" w:customStyle="1" w:styleId="B5">
    <w:name w:val="B5"/>
    <w:basedOn w:val="B4"/>
    <w:pPr>
      <w:ind w:left="1560"/>
    </w:pPr>
  </w:style>
  <w:style w:type="paragraph" w:customStyle="1" w:styleId="af6">
    <w:name w:val="說一"/>
    <w:basedOn w:val="Standard"/>
    <w:pPr>
      <w:snapToGrid w:val="0"/>
      <w:ind w:left="551" w:hanging="551"/>
      <w:jc w:val="both"/>
    </w:pPr>
    <w:rPr>
      <w:rFonts w:eastAsia="標楷體"/>
      <w:kern w:val="0"/>
      <w:szCs w:val="20"/>
    </w:rPr>
  </w:style>
  <w:style w:type="paragraph" w:customStyle="1" w:styleId="af7">
    <w:name w:val="內文一"/>
    <w:basedOn w:val="Standard"/>
    <w:pPr>
      <w:tabs>
        <w:tab w:val="left" w:pos="1414"/>
        <w:tab w:val="left" w:pos="2374"/>
        <w:tab w:val="left" w:pos="3334"/>
        <w:tab w:val="left" w:pos="4294"/>
        <w:tab w:val="left" w:pos="5254"/>
        <w:tab w:val="left" w:pos="6214"/>
        <w:tab w:val="left" w:pos="7174"/>
      </w:tabs>
      <w:spacing w:before="120" w:after="120"/>
      <w:ind w:left="454" w:firstLine="454"/>
      <w:jc w:val="both"/>
    </w:pPr>
    <w:rPr>
      <w:kern w:val="0"/>
      <w:szCs w:val="20"/>
    </w:rPr>
  </w:style>
  <w:style w:type="paragraph" w:customStyle="1" w:styleId="15">
    <w:name w:val="文件引導模式1"/>
    <w:basedOn w:val="Standard"/>
    <w:pPr>
      <w:shd w:val="clear" w:color="auto" w:fill="000080"/>
      <w:spacing w:line="320" w:lineRule="atLeast"/>
    </w:pPr>
    <w:rPr>
      <w:rFonts w:ascii="Arial" w:eastAsia="Arial" w:hAnsi="Arial" w:cs="Arial"/>
      <w:kern w:val="0"/>
      <w:szCs w:val="20"/>
    </w:rPr>
  </w:style>
  <w:style w:type="paragraph" w:customStyle="1" w:styleId="af8">
    <w:name w:val="公文(主旨)"/>
    <w:basedOn w:val="Standard"/>
    <w:next w:val="Standard"/>
    <w:pPr>
      <w:widowControl/>
      <w:ind w:left="958" w:hanging="958"/>
    </w:pPr>
    <w:rPr>
      <w:rFonts w:eastAsia="標楷體"/>
      <w:kern w:val="0"/>
      <w:sz w:val="32"/>
      <w:szCs w:val="20"/>
      <w:lang w:bidi="he-IL"/>
    </w:rPr>
  </w:style>
  <w:style w:type="paragraph" w:customStyle="1" w:styleId="sb200sa200sl480slmult0no">
    <w:name w:val="sb200sa200sl480slmult0no"/>
    <w:pPr>
      <w:suppressAutoHyphens/>
    </w:pPr>
    <w:rPr>
      <w:rFonts w:ascii="新細明體" w:hAnsi="新細明體" w:cs="新細明體"/>
    </w:rPr>
  </w:style>
  <w:style w:type="paragraph" w:customStyle="1" w:styleId="Contents5">
    <w:name w:val="Contents 5"/>
    <w:basedOn w:val="Standard"/>
    <w:next w:val="Standard"/>
    <w:autoRedefine/>
    <w:pPr>
      <w:ind w:left="1920"/>
    </w:pPr>
    <w:rPr>
      <w:rFonts w:ascii="Calibri" w:eastAsia="Calibri" w:hAnsi="Calibri" w:cs="Calibri"/>
      <w:szCs w:val="22"/>
    </w:rPr>
  </w:style>
  <w:style w:type="paragraph" w:customStyle="1" w:styleId="Contents6">
    <w:name w:val="Contents 6"/>
    <w:basedOn w:val="Standard"/>
    <w:next w:val="Standard"/>
    <w:autoRedefine/>
    <w:pPr>
      <w:ind w:left="2400"/>
    </w:pPr>
    <w:rPr>
      <w:rFonts w:ascii="Calibri" w:eastAsia="Calibri" w:hAnsi="Calibri" w:cs="Calibri"/>
      <w:szCs w:val="22"/>
    </w:rPr>
  </w:style>
  <w:style w:type="paragraph" w:customStyle="1" w:styleId="Contents7">
    <w:name w:val="Contents 7"/>
    <w:basedOn w:val="Standard"/>
    <w:next w:val="Standard"/>
    <w:autoRedefine/>
    <w:pPr>
      <w:ind w:left="2880"/>
    </w:pPr>
    <w:rPr>
      <w:rFonts w:ascii="Calibri" w:eastAsia="Calibri" w:hAnsi="Calibri" w:cs="Calibri"/>
      <w:szCs w:val="22"/>
    </w:rPr>
  </w:style>
  <w:style w:type="paragraph" w:customStyle="1" w:styleId="Contents8">
    <w:name w:val="Contents 8"/>
    <w:basedOn w:val="Standard"/>
    <w:next w:val="Standard"/>
    <w:autoRedefine/>
    <w:pPr>
      <w:ind w:left="3360"/>
    </w:pPr>
    <w:rPr>
      <w:rFonts w:ascii="Calibri" w:eastAsia="Calibri" w:hAnsi="Calibri" w:cs="Calibri"/>
      <w:szCs w:val="22"/>
    </w:rPr>
  </w:style>
  <w:style w:type="paragraph" w:customStyle="1" w:styleId="Contents9">
    <w:name w:val="Contents 9"/>
    <w:basedOn w:val="Standard"/>
    <w:next w:val="Standard"/>
    <w:autoRedefine/>
    <w:pPr>
      <w:ind w:left="3840"/>
    </w:pPr>
    <w:rPr>
      <w:rFonts w:ascii="Calibri" w:eastAsia="Calibri" w:hAnsi="Calibri" w:cs="Calibri"/>
      <w:szCs w:val="22"/>
    </w:rPr>
  </w:style>
  <w:style w:type="paragraph" w:customStyle="1" w:styleId="Endnote">
    <w:name w:val="Endnote"/>
    <w:basedOn w:val="Standard"/>
    <w:pPr>
      <w:snapToGrid w:val="0"/>
    </w:pPr>
  </w:style>
  <w:style w:type="paragraph" w:customStyle="1" w:styleId="Textbodyuser">
    <w:name w:val="Text body (user)"/>
    <w:basedOn w:val="Standard"/>
    <w:pPr>
      <w:jc w:val="both"/>
    </w:pPr>
    <w:rPr>
      <w:rFonts w:eastAsia="標楷體" w:cs="Mangal"/>
      <w:sz w:val="32"/>
      <w:lang w:bidi="hi-IN"/>
    </w:rPr>
  </w:style>
  <w:style w:type="paragraph" w:customStyle="1" w:styleId="PreformattedText">
    <w:name w:val="Preformatted Text"/>
    <w:basedOn w:val="Standard"/>
    <w:autoRedefine/>
    <w:pPr>
      <w:jc w:val="both"/>
    </w:pPr>
    <w:rPr>
      <w:rFonts w:eastAsia="標楷體" w:cs="Liberation Mono"/>
      <w:sz w:val="28"/>
      <w:szCs w:val="20"/>
      <w:lang w:bidi="hi-IN"/>
    </w:rPr>
  </w:style>
  <w:style w:type="paragraph" w:customStyle="1" w:styleId="14PT--">
    <w:name w:val="14PT -- 對齊邊線"/>
    <w:basedOn w:val="Textbodyuser"/>
    <w:rPr>
      <w:sz w:val="28"/>
    </w:rPr>
  </w:style>
  <w:style w:type="paragraph" w:customStyle="1" w:styleId="TableParagraph">
    <w:name w:val="Table Paragraph"/>
    <w:basedOn w:val="Standard"/>
    <w:uiPriority w:val="1"/>
    <w:qFormat/>
    <w:rPr>
      <w:rFonts w:ascii="BiauKai" w:eastAsia="BiauKai" w:hAnsi="BiauKai" w:cs="BiauKai"/>
      <w:kern w:val="0"/>
      <w:sz w:val="22"/>
      <w:szCs w:val="22"/>
    </w:rPr>
  </w:style>
  <w:style w:type="paragraph" w:styleId="af9">
    <w:name w:val="Date"/>
    <w:basedOn w:val="Standard"/>
    <w:next w:val="Standard"/>
    <w:pPr>
      <w:jc w:val="right"/>
    </w:pPr>
  </w:style>
  <w:style w:type="paragraph" w:styleId="afa">
    <w:name w:val="Revision"/>
    <w:pPr>
      <w:widowControl/>
      <w:suppressAutoHyphens/>
    </w:pPr>
    <w:rPr>
      <w:kern w:val="3"/>
      <w:szCs w:val="24"/>
    </w:rPr>
  </w:style>
  <w:style w:type="paragraph" w:customStyle="1" w:styleId="Framecontents">
    <w:name w:val="Frame contents"/>
    <w:basedOn w:val="Standard"/>
  </w:style>
  <w:style w:type="character" w:customStyle="1" w:styleId="16">
    <w:name w:val="標題 1 字元"/>
    <w:rPr>
      <w:rFonts w:ascii="Arial" w:eastAsia="Arial" w:hAnsi="Arial" w:cs="Arial"/>
      <w:b/>
      <w:kern w:val="3"/>
      <w:sz w:val="52"/>
    </w:rPr>
  </w:style>
  <w:style w:type="character" w:customStyle="1" w:styleId="afb">
    <w:name w:val="頁尾 字元"/>
    <w:uiPriority w:val="99"/>
    <w:rPr>
      <w:kern w:val="3"/>
    </w:rPr>
  </w:style>
  <w:style w:type="character" w:styleId="afc">
    <w:name w:val="page number"/>
    <w:basedOn w:val="a1"/>
  </w:style>
  <w:style w:type="character" w:customStyle="1" w:styleId="Internetlink">
    <w:name w:val="Internet link"/>
    <w:rPr>
      <w:color w:val="0000FF"/>
      <w:u w:val="single"/>
    </w:rPr>
  </w:style>
  <w:style w:type="character" w:customStyle="1" w:styleId="33">
    <w:name w:val="樣式3 字元"/>
    <w:rPr>
      <w:rFonts w:ascii="Verdana" w:eastAsia="標楷體" w:hAnsi="Verdana" w:cs="Verdana"/>
      <w:kern w:val="3"/>
      <w:sz w:val="24"/>
      <w:szCs w:val="22"/>
      <w:lang w:val="en-US" w:eastAsia="zh-TW" w:bidi="ar-SA"/>
    </w:rPr>
  </w:style>
  <w:style w:type="character" w:customStyle="1" w:styleId="17">
    <w:name w:val="樣式1 字元"/>
    <w:rPr>
      <w:rFonts w:ascii="Verdana" w:eastAsia="標楷體" w:hAnsi="Verdana" w:cs="Verdana"/>
      <w:b/>
      <w:bCs/>
      <w:kern w:val="3"/>
      <w:sz w:val="32"/>
      <w:szCs w:val="52"/>
      <w:lang w:val="en-US" w:eastAsia="zh-TW" w:bidi="ar-SA"/>
    </w:rPr>
  </w:style>
  <w:style w:type="character" w:customStyle="1" w:styleId="24">
    <w:name w:val="樣式2 字元"/>
    <w:rPr>
      <w:rFonts w:ascii="Verdana" w:eastAsia="標楷體" w:hAnsi="Verdana" w:cs="Verdana"/>
      <w:kern w:val="3"/>
      <w:sz w:val="28"/>
      <w:szCs w:val="22"/>
      <w:lang w:val="en-US" w:eastAsia="zh-TW" w:bidi="ar-SA"/>
    </w:rPr>
  </w:style>
  <w:style w:type="character" w:customStyle="1" w:styleId="afd">
    <w:name w:val="清單段落 字元"/>
    <w:aliases w:val="2層標 字元"/>
    <w:uiPriority w:val="34"/>
    <w:rPr>
      <w:rFonts w:ascii="Calibri" w:eastAsia="新細明體" w:hAnsi="Calibri" w:cs="Calibri"/>
      <w:kern w:val="3"/>
      <w:sz w:val="24"/>
      <w:szCs w:val="22"/>
      <w:lang w:val="en-US" w:eastAsia="zh-TW" w:bidi="ar-SA"/>
    </w:rPr>
  </w:style>
  <w:style w:type="character" w:styleId="afe">
    <w:name w:val="annotation reference"/>
    <w:rPr>
      <w:sz w:val="18"/>
      <w:szCs w:val="18"/>
    </w:rPr>
  </w:style>
  <w:style w:type="character" w:styleId="aff">
    <w:name w:val="Emphasis"/>
    <w:rPr>
      <w:i/>
      <w:iCs/>
    </w:rPr>
  </w:style>
  <w:style w:type="character" w:customStyle="1" w:styleId="st1">
    <w:name w:val="st1"/>
    <w:basedOn w:val="a1"/>
  </w:style>
  <w:style w:type="character" w:customStyle="1" w:styleId="50">
    <w:name w:val="標題 5 字元"/>
    <w:rPr>
      <w:sz w:val="24"/>
    </w:rPr>
  </w:style>
  <w:style w:type="character" w:styleId="aff0">
    <w:name w:val="FollowedHyperlink"/>
    <w:rPr>
      <w:color w:val="800080"/>
      <w:u w:val="single"/>
    </w:rPr>
  </w:style>
  <w:style w:type="character" w:customStyle="1" w:styleId="25">
    <w:name w:val="標題 2 字元"/>
    <w:rPr>
      <w:rFonts w:ascii="華康中楷體" w:eastAsia="華康中楷體" w:hAnsi="華康中楷體" w:cs="華康中楷體"/>
      <w:sz w:val="24"/>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ff1">
    <w:name w:val="頁首 字元"/>
    <w:rPr>
      <w:kern w:val="3"/>
    </w:rPr>
  </w:style>
  <w:style w:type="character" w:customStyle="1" w:styleId="HTML0">
    <w:name w:val="HTML 預設格式 字元"/>
    <w:rPr>
      <w:rFonts w:ascii="細明體" w:eastAsia="細明體" w:hAnsi="細明體" w:cs="細明體"/>
      <w:sz w:val="24"/>
      <w:szCs w:val="24"/>
      <w:lang w:bidi="hi-IN"/>
    </w:rPr>
  </w:style>
  <w:style w:type="character" w:customStyle="1" w:styleId="aff2">
    <w:name w:val="章節附註文字 字元"/>
    <w:rPr>
      <w:kern w:val="3"/>
      <w:sz w:val="24"/>
      <w:szCs w:val="24"/>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styleId="aff3">
    <w:name w:val="Strong"/>
    <w:rPr>
      <w:b/>
      <w:bCs/>
    </w:rPr>
  </w:style>
  <w:style w:type="character" w:customStyle="1" w:styleId="table0020gridchar">
    <w:name w:val="table_0020grid__char"/>
  </w:style>
  <w:style w:type="character" w:customStyle="1" w:styleId="18">
    <w:name w:val="未解析的提及1"/>
    <w:rPr>
      <w:color w:val="605E5C"/>
      <w:shd w:val="clear" w:color="auto" w:fill="E1DFDD"/>
    </w:rPr>
  </w:style>
  <w:style w:type="character" w:customStyle="1" w:styleId="aff4">
    <w:name w:val="本文 字元"/>
    <w:rPr>
      <w:kern w:val="3"/>
      <w:sz w:val="24"/>
      <w:szCs w:val="24"/>
    </w:rPr>
  </w:style>
  <w:style w:type="character" w:customStyle="1" w:styleId="aff5">
    <w:name w:val="日期 字元"/>
    <w:basedOn w:val="a1"/>
    <w:rPr>
      <w:kern w:val="3"/>
      <w:sz w:val="24"/>
      <w:szCs w:val="24"/>
    </w:rPr>
  </w:style>
  <w:style w:type="character" w:customStyle="1" w:styleId="ListLabel1">
    <w:name w:val="ListLabel 1"/>
    <w:rPr>
      <w:color w:val="000000"/>
    </w:rPr>
  </w:style>
  <w:style w:type="character" w:customStyle="1" w:styleId="ListLabel2">
    <w:name w:val="ListLabel 2"/>
    <w:rPr>
      <w:rFonts w:ascii="標楷體" w:eastAsia="標楷體" w:hAnsi="標楷體" w:cs="標楷體"/>
      <w:b/>
      <w:strike w:val="0"/>
      <w:dstrike w:val="0"/>
    </w:rPr>
  </w:style>
  <w:style w:type="character" w:customStyle="1" w:styleId="ListLabel3">
    <w:name w:val="ListLabel 3"/>
    <w:rPr>
      <w:rFonts w:ascii="標楷體" w:eastAsia="標楷體" w:hAnsi="標楷體" w:cs="標楷體"/>
      <w:color w:val="000000"/>
      <w:sz w:val="28"/>
    </w:rPr>
  </w:style>
  <w:style w:type="character" w:customStyle="1" w:styleId="ListLabel4">
    <w:name w:val="ListLabel 4"/>
    <w:rPr>
      <w:rFonts w:ascii="標楷體" w:eastAsia="標楷體" w:hAnsi="標楷體" w:cs="標楷體"/>
      <w:spacing w:val="-20"/>
      <w:sz w:val="28"/>
    </w:rPr>
  </w:style>
  <w:style w:type="character" w:customStyle="1" w:styleId="ListLabel5">
    <w:name w:val="ListLabel 5"/>
    <w:rPr>
      <w:rFonts w:ascii="標楷體" w:eastAsia="標楷體" w:hAnsi="標楷體" w:cs="標楷體"/>
      <w:b/>
      <w:color w:val="auto"/>
      <w:sz w:val="24"/>
      <w:szCs w:val="24"/>
    </w:rPr>
  </w:style>
  <w:style w:type="character" w:customStyle="1" w:styleId="ListLabel6">
    <w:name w:val="ListLabel 6"/>
    <w:rPr>
      <w:rFonts w:ascii="標楷體" w:eastAsia="標楷體" w:hAnsi="標楷體" w:cs="標楷體"/>
      <w:b/>
      <w:color w:val="auto"/>
    </w:rPr>
  </w:style>
  <w:style w:type="character" w:customStyle="1" w:styleId="ListLabel7">
    <w:name w:val="ListLabel 7"/>
    <w:rPr>
      <w:i w:val="0"/>
      <w:color w:val="auto"/>
    </w:rPr>
  </w:style>
  <w:style w:type="character" w:customStyle="1" w:styleId="ListLabel8">
    <w:name w:val="ListLabel 8"/>
    <w:rPr>
      <w:rFonts w:ascii="標楷體" w:eastAsia="標楷體" w:hAnsi="標楷體" w:cs="標楷體"/>
      <w:i w:val="0"/>
      <w:color w:val="auto"/>
    </w:rPr>
  </w:style>
  <w:style w:type="character" w:customStyle="1" w:styleId="ListLabel9">
    <w:name w:val="ListLabel 9"/>
    <w:rPr>
      <w:rFonts w:ascii="標楷體" w:eastAsia="標楷體" w:hAnsi="標楷體" w:cs="標楷體"/>
      <w:b/>
      <w:color w:val="000000"/>
    </w:rPr>
  </w:style>
  <w:style w:type="character" w:customStyle="1" w:styleId="ListLabel10">
    <w:name w:val="ListLabel 10"/>
    <w:rPr>
      <w:rFonts w:ascii="標楷體" w:eastAsia="標楷體" w:hAnsi="標楷體" w:cs="標楷體"/>
      <w:b/>
      <w:color w:val="000000"/>
    </w:rPr>
  </w:style>
  <w:style w:type="character" w:customStyle="1" w:styleId="ListLabel11">
    <w:name w:val="ListLabel 11"/>
    <w:rPr>
      <w:rFonts w:ascii="標楷體" w:eastAsia="標楷體" w:hAnsi="標楷體" w:cs="標楷體"/>
      <w:color w:val="000000"/>
      <w:sz w:val="28"/>
    </w:rPr>
  </w:style>
  <w:style w:type="character" w:customStyle="1" w:styleId="ListLabel12">
    <w:name w:val="ListLabel 12"/>
    <w:rPr>
      <w:rFonts w:ascii="標楷體" w:eastAsia="標楷體" w:hAnsi="標楷體" w:cs="標楷體"/>
      <w:color w:val="000000"/>
      <w:sz w:val="28"/>
    </w:rPr>
  </w:style>
  <w:style w:type="character" w:customStyle="1" w:styleId="ListLabel13">
    <w:name w:val="ListLabel 13"/>
    <w:rPr>
      <w:rFonts w:ascii="標楷體" w:eastAsia="標楷體" w:hAnsi="標楷體" w:cs="標楷體"/>
      <w:color w:val="000000"/>
      <w:sz w:val="28"/>
    </w:rPr>
  </w:style>
  <w:style w:type="character" w:customStyle="1" w:styleId="ListLabel14">
    <w:name w:val="ListLabel 14"/>
    <w:rPr>
      <w:rFonts w:ascii="標楷體" w:eastAsia="標楷體" w:hAnsi="標楷體" w:cs="標楷體"/>
      <w:color w:val="000000"/>
      <w:sz w:val="28"/>
    </w:rPr>
  </w:style>
  <w:style w:type="character" w:customStyle="1" w:styleId="ListLabel15">
    <w:name w:val="ListLabel 15"/>
    <w:rPr>
      <w:rFonts w:ascii="標楷體" w:eastAsia="標楷體" w:hAnsi="標楷體" w:cs="標楷體"/>
      <w:color w:val="000000"/>
      <w:sz w:val="28"/>
    </w:rPr>
  </w:style>
  <w:style w:type="character" w:customStyle="1" w:styleId="ListLabel16">
    <w:name w:val="ListLabel 16"/>
    <w:rPr>
      <w:rFonts w:ascii="標楷體" w:eastAsia="標楷體" w:hAnsi="標楷體" w:cs="標楷體"/>
      <w:color w:val="000000"/>
      <w:szCs w:val="28"/>
    </w:rPr>
  </w:style>
  <w:style w:type="character" w:customStyle="1" w:styleId="IndexLink">
    <w:name w:val="Index Link"/>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65"/>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66"/>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64"/>
      </w:numPr>
    </w:pPr>
  </w:style>
  <w:style w:type="numbering" w:customStyle="1" w:styleId="WWNum12">
    <w:name w:val="WWNum12"/>
    <w:basedOn w:val="a3"/>
    <w:pPr>
      <w:numPr>
        <w:numId w:val="13"/>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 w:type="numbering" w:customStyle="1" w:styleId="WWNum15">
    <w:name w:val="WWNum15"/>
    <w:basedOn w:val="a3"/>
    <w:pPr>
      <w:numPr>
        <w:numId w:val="16"/>
      </w:numPr>
    </w:pPr>
  </w:style>
  <w:style w:type="numbering" w:customStyle="1" w:styleId="WWNum16">
    <w:name w:val="WWNum16"/>
    <w:basedOn w:val="a3"/>
    <w:pPr>
      <w:numPr>
        <w:numId w:val="17"/>
      </w:numPr>
    </w:pPr>
  </w:style>
  <w:style w:type="numbering" w:customStyle="1" w:styleId="WWNum17">
    <w:name w:val="WWNum17"/>
    <w:basedOn w:val="a3"/>
    <w:pPr>
      <w:numPr>
        <w:numId w:val="18"/>
      </w:numPr>
    </w:pPr>
  </w:style>
  <w:style w:type="numbering" w:customStyle="1" w:styleId="WWNum18">
    <w:name w:val="WWNum18"/>
    <w:basedOn w:val="a3"/>
    <w:pPr>
      <w:numPr>
        <w:numId w:val="19"/>
      </w:numPr>
    </w:pPr>
  </w:style>
  <w:style w:type="numbering" w:customStyle="1" w:styleId="WWNum19">
    <w:name w:val="WWNum19"/>
    <w:basedOn w:val="a3"/>
    <w:pPr>
      <w:numPr>
        <w:numId w:val="20"/>
      </w:numPr>
    </w:pPr>
  </w:style>
  <w:style w:type="numbering" w:customStyle="1" w:styleId="WWNum20">
    <w:name w:val="WWNum20"/>
    <w:basedOn w:val="a3"/>
    <w:pPr>
      <w:numPr>
        <w:numId w:val="21"/>
      </w:numPr>
    </w:pPr>
  </w:style>
  <w:style w:type="numbering" w:customStyle="1" w:styleId="WWNum21">
    <w:name w:val="WWNum21"/>
    <w:basedOn w:val="a3"/>
    <w:pPr>
      <w:numPr>
        <w:numId w:val="22"/>
      </w:numPr>
    </w:pPr>
  </w:style>
  <w:style w:type="numbering" w:customStyle="1" w:styleId="WWNum22">
    <w:name w:val="WWNum22"/>
    <w:basedOn w:val="a3"/>
    <w:pPr>
      <w:numPr>
        <w:numId w:val="23"/>
      </w:numPr>
    </w:pPr>
  </w:style>
  <w:style w:type="numbering" w:customStyle="1" w:styleId="WWNum23">
    <w:name w:val="WWNum23"/>
    <w:basedOn w:val="a3"/>
    <w:pPr>
      <w:numPr>
        <w:numId w:val="24"/>
      </w:numPr>
    </w:pPr>
  </w:style>
  <w:style w:type="numbering" w:customStyle="1" w:styleId="WWNum24">
    <w:name w:val="WWNum24"/>
    <w:basedOn w:val="a3"/>
    <w:pPr>
      <w:numPr>
        <w:numId w:val="67"/>
      </w:numPr>
    </w:pPr>
  </w:style>
  <w:style w:type="numbering" w:customStyle="1" w:styleId="WWNum25">
    <w:name w:val="WWNum25"/>
    <w:basedOn w:val="a3"/>
    <w:pPr>
      <w:numPr>
        <w:numId w:val="26"/>
      </w:numPr>
    </w:pPr>
  </w:style>
  <w:style w:type="numbering" w:customStyle="1" w:styleId="WWNum26">
    <w:name w:val="WWNum26"/>
    <w:basedOn w:val="a3"/>
    <w:pPr>
      <w:numPr>
        <w:numId w:val="63"/>
      </w:numPr>
    </w:pPr>
  </w:style>
  <w:style w:type="numbering" w:customStyle="1" w:styleId="WWNum27">
    <w:name w:val="WWNum27"/>
    <w:basedOn w:val="a3"/>
    <w:pPr>
      <w:numPr>
        <w:numId w:val="28"/>
      </w:numPr>
    </w:pPr>
  </w:style>
  <w:style w:type="numbering" w:customStyle="1" w:styleId="WWNum28">
    <w:name w:val="WWNum28"/>
    <w:basedOn w:val="a3"/>
    <w:pPr>
      <w:numPr>
        <w:numId w:val="29"/>
      </w:numPr>
    </w:pPr>
  </w:style>
  <w:style w:type="numbering" w:customStyle="1" w:styleId="WWNum29">
    <w:name w:val="WWNum29"/>
    <w:basedOn w:val="a3"/>
    <w:pPr>
      <w:numPr>
        <w:numId w:val="62"/>
      </w:numPr>
    </w:pPr>
  </w:style>
  <w:style w:type="numbering" w:customStyle="1" w:styleId="WWNum30">
    <w:name w:val="WWNum30"/>
    <w:basedOn w:val="a3"/>
    <w:pPr>
      <w:numPr>
        <w:numId w:val="31"/>
      </w:numPr>
    </w:pPr>
  </w:style>
  <w:style w:type="numbering" w:customStyle="1" w:styleId="WWNum31">
    <w:name w:val="WWNum31"/>
    <w:basedOn w:val="a3"/>
    <w:pPr>
      <w:numPr>
        <w:numId w:val="32"/>
      </w:numPr>
    </w:pPr>
  </w:style>
  <w:style w:type="numbering" w:customStyle="1" w:styleId="WWNum32">
    <w:name w:val="WWNum32"/>
    <w:basedOn w:val="a3"/>
    <w:pPr>
      <w:numPr>
        <w:numId w:val="33"/>
      </w:numPr>
    </w:pPr>
  </w:style>
  <w:style w:type="numbering" w:customStyle="1" w:styleId="WWNum33">
    <w:name w:val="WWNum33"/>
    <w:basedOn w:val="a3"/>
    <w:pPr>
      <w:numPr>
        <w:numId w:val="34"/>
      </w:numPr>
    </w:pPr>
  </w:style>
  <w:style w:type="numbering" w:customStyle="1" w:styleId="WWNum34">
    <w:name w:val="WWNum34"/>
    <w:basedOn w:val="a3"/>
    <w:pPr>
      <w:numPr>
        <w:numId w:val="35"/>
      </w:numPr>
    </w:pPr>
  </w:style>
  <w:style w:type="numbering" w:customStyle="1" w:styleId="WWNum35">
    <w:name w:val="WWNum35"/>
    <w:basedOn w:val="a3"/>
    <w:pPr>
      <w:numPr>
        <w:numId w:val="77"/>
      </w:numPr>
    </w:pPr>
  </w:style>
  <w:style w:type="numbering" w:customStyle="1" w:styleId="WWNum36">
    <w:name w:val="WWNum36"/>
    <w:basedOn w:val="a3"/>
    <w:pPr>
      <w:numPr>
        <w:numId w:val="37"/>
      </w:numPr>
    </w:pPr>
  </w:style>
  <w:style w:type="numbering" w:customStyle="1" w:styleId="WWNum37">
    <w:name w:val="WWNum37"/>
    <w:basedOn w:val="a3"/>
    <w:pPr>
      <w:numPr>
        <w:numId w:val="38"/>
      </w:numPr>
    </w:pPr>
  </w:style>
  <w:style w:type="numbering" w:customStyle="1" w:styleId="WWNum38">
    <w:name w:val="WWNum38"/>
    <w:basedOn w:val="a3"/>
    <w:pPr>
      <w:numPr>
        <w:numId w:val="39"/>
      </w:numPr>
    </w:pPr>
  </w:style>
  <w:style w:type="numbering" w:customStyle="1" w:styleId="WWNum39">
    <w:name w:val="WWNum39"/>
    <w:basedOn w:val="a3"/>
    <w:pPr>
      <w:numPr>
        <w:numId w:val="40"/>
      </w:numPr>
    </w:pPr>
  </w:style>
  <w:style w:type="numbering" w:customStyle="1" w:styleId="WWNum40">
    <w:name w:val="WWNum40"/>
    <w:basedOn w:val="a3"/>
    <w:pPr>
      <w:numPr>
        <w:numId w:val="68"/>
      </w:numPr>
    </w:pPr>
  </w:style>
  <w:style w:type="character" w:styleId="aff6">
    <w:name w:val="Hyperlink"/>
    <w:basedOn w:val="a1"/>
    <w:uiPriority w:val="99"/>
    <w:unhideWhenUsed/>
    <w:rsid w:val="002F4686"/>
    <w:rPr>
      <w:color w:val="0563C1" w:themeColor="hyperlink"/>
      <w:u w:val="single"/>
    </w:rPr>
  </w:style>
  <w:style w:type="paragraph" w:styleId="19">
    <w:name w:val="toc 1"/>
    <w:basedOn w:val="a"/>
    <w:next w:val="a"/>
    <w:autoRedefine/>
    <w:uiPriority w:val="39"/>
    <w:unhideWhenUsed/>
    <w:rsid w:val="004F486B"/>
  </w:style>
  <w:style w:type="paragraph" w:styleId="26">
    <w:name w:val="toc 2"/>
    <w:basedOn w:val="a"/>
    <w:next w:val="a"/>
    <w:autoRedefine/>
    <w:uiPriority w:val="39"/>
    <w:unhideWhenUsed/>
    <w:rsid w:val="004F486B"/>
    <w:pPr>
      <w:ind w:leftChars="200" w:left="480"/>
    </w:pPr>
  </w:style>
  <w:style w:type="paragraph" w:styleId="aff7">
    <w:name w:val="Body Text"/>
    <w:basedOn w:val="a"/>
    <w:link w:val="1a"/>
    <w:uiPriority w:val="99"/>
    <w:semiHidden/>
    <w:unhideWhenUsed/>
    <w:rsid w:val="00FF091B"/>
    <w:pPr>
      <w:spacing w:after="120"/>
    </w:pPr>
  </w:style>
  <w:style w:type="character" w:customStyle="1" w:styleId="1a">
    <w:name w:val="本文 字元1"/>
    <w:basedOn w:val="a1"/>
    <w:link w:val="aff7"/>
    <w:uiPriority w:val="99"/>
    <w:semiHidden/>
    <w:rsid w:val="00FF091B"/>
  </w:style>
  <w:style w:type="paragraph" w:styleId="aff8">
    <w:name w:val="footnote text"/>
    <w:basedOn w:val="a"/>
    <w:link w:val="aff9"/>
    <w:semiHidden/>
    <w:unhideWhenUsed/>
    <w:rsid w:val="00FF091B"/>
    <w:pPr>
      <w:suppressAutoHyphens w:val="0"/>
      <w:autoSpaceDN/>
      <w:adjustRightInd w:val="0"/>
      <w:spacing w:line="360" w:lineRule="atLeast"/>
      <w:textAlignment w:val="auto"/>
    </w:pPr>
    <w:rPr>
      <w:sz w:val="20"/>
    </w:rPr>
  </w:style>
  <w:style w:type="character" w:customStyle="1" w:styleId="aff9">
    <w:name w:val="註腳文字 字元"/>
    <w:basedOn w:val="a1"/>
    <w:link w:val="aff8"/>
    <w:semiHidden/>
    <w:rsid w:val="00FF091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57670">
      <w:bodyDiv w:val="1"/>
      <w:marLeft w:val="0"/>
      <w:marRight w:val="0"/>
      <w:marTop w:val="0"/>
      <w:marBottom w:val="0"/>
      <w:divBdr>
        <w:top w:val="none" w:sz="0" w:space="0" w:color="auto"/>
        <w:left w:val="none" w:sz="0" w:space="0" w:color="auto"/>
        <w:bottom w:val="none" w:sz="0" w:space="0" w:color="auto"/>
        <w:right w:val="none" w:sz="0" w:space="0" w:color="auto"/>
      </w:divBdr>
    </w:div>
    <w:div w:id="197814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E023-D568-46E0-9CE6-BC2B5072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426</Words>
  <Characters>2431</Characters>
  <Application>Microsoft Office Word</Application>
  <DocSecurity>0</DocSecurity>
  <Lines>20</Lines>
  <Paragraphs>5</Paragraphs>
  <ScaleCrop>false</ScaleCrop>
  <Company>CPC</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113年度雲市集工業館數位點數補助計畫_申請須知Final</dc:title>
  <dc:subject>113年度雲市集工業館數位點數補助計畫_申請須知Final</dc:subject>
  <dc:creator>經濟部產業發展署-知識經濟產業</dc:creator>
  <cp:keywords>政策宣導</cp:keywords>
  <cp:lastModifiedBy>03421李昭佑</cp:lastModifiedBy>
  <cp:revision>2</cp:revision>
  <cp:lastPrinted>2024-09-03T11:44:00Z</cp:lastPrinted>
  <dcterms:created xsi:type="dcterms:W3CDTF">2024-10-01T07:53:00Z</dcterms:created>
  <dcterms:modified xsi:type="dcterms:W3CDTF">2024-10-01T07:53:00Z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3130200000G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工業局知識服務組</vt:lpwstr>
  </property>
  <property fmtid="{D5CDD505-2E9C-101B-9397-08002B2CF9AE}" pid="8" name="ScaleCrop">
    <vt:bool>false</vt:bool>
  </property>
  <property fmtid="{D5CDD505-2E9C-101B-9397-08002B2CF9AE}" pid="9" name="ShareDoc">
    <vt:bool>false</vt:bool>
  </property>
  <property fmtid="{D5CDD505-2E9C-101B-9397-08002B2CF9AE}" pid="10" name="_DocHome">
    <vt:r8>-1769869537</vt:r8>
  </property>
  <property fmtid="{D5CDD505-2E9C-101B-9397-08002B2CF9AE}" pid="11" name="category">
    <vt:lpwstr>I42</vt:lpwstr>
  </property>
</Properties>
</file>